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AD30D" w14:textId="77777777" w:rsidR="00F2255B" w:rsidRPr="000B76B4" w:rsidRDefault="00F2255B" w:rsidP="00026718">
      <w:pPr>
        <w:rPr>
          <w:rFonts w:ascii="Arial" w:hAnsi="Arial" w:cs="Arial"/>
          <w:b/>
          <w:sz w:val="28"/>
          <w:szCs w:val="28"/>
        </w:rPr>
      </w:pPr>
      <w:r w:rsidRPr="000B76B4">
        <w:rPr>
          <w:rFonts w:ascii="Arial" w:hAnsi="Arial" w:cs="Arial"/>
          <w:b/>
          <w:sz w:val="28"/>
          <w:szCs w:val="28"/>
        </w:rPr>
        <w:t xml:space="preserve">Parish of St </w:t>
      </w:r>
      <w:proofErr w:type="spellStart"/>
      <w:r w:rsidRPr="000B76B4">
        <w:rPr>
          <w:rFonts w:ascii="Arial" w:hAnsi="Arial" w:cs="Arial"/>
          <w:b/>
          <w:sz w:val="28"/>
          <w:szCs w:val="28"/>
        </w:rPr>
        <w:t>Cuthburga</w:t>
      </w:r>
      <w:proofErr w:type="spellEnd"/>
      <w:r w:rsidRPr="000B76B4">
        <w:rPr>
          <w:rFonts w:ascii="Arial" w:hAnsi="Arial" w:cs="Arial"/>
          <w:b/>
          <w:sz w:val="28"/>
          <w:szCs w:val="28"/>
        </w:rPr>
        <w:t>, Wimborne Minster</w:t>
      </w:r>
    </w:p>
    <w:p w14:paraId="236DE057" w14:textId="490EBF28" w:rsidR="0068132B" w:rsidRPr="000B76B4" w:rsidRDefault="00717656" w:rsidP="00026718">
      <w:pPr>
        <w:rPr>
          <w:rFonts w:ascii="Arial" w:hAnsi="Arial" w:cs="Arial"/>
          <w:sz w:val="28"/>
          <w:szCs w:val="28"/>
        </w:rPr>
      </w:pPr>
      <w:r w:rsidRPr="000B76B4">
        <w:rPr>
          <w:rFonts w:ascii="Arial" w:hAnsi="Arial" w:cs="Arial"/>
          <w:sz w:val="28"/>
          <w:szCs w:val="28"/>
        </w:rPr>
        <w:t xml:space="preserve">Standing Committee </w:t>
      </w:r>
      <w:r w:rsidR="00F6018B" w:rsidRPr="000B76B4">
        <w:rPr>
          <w:rFonts w:ascii="Arial" w:hAnsi="Arial" w:cs="Arial"/>
          <w:sz w:val="28"/>
          <w:szCs w:val="28"/>
        </w:rPr>
        <w:t>Meeting:</w:t>
      </w:r>
      <w:r w:rsidR="00233815" w:rsidRPr="000B76B4">
        <w:rPr>
          <w:rFonts w:ascii="Arial" w:hAnsi="Arial" w:cs="Arial"/>
          <w:sz w:val="28"/>
          <w:szCs w:val="28"/>
        </w:rPr>
        <w:t xml:space="preserve"> </w:t>
      </w:r>
      <w:r w:rsidR="00305167" w:rsidRPr="000B76B4">
        <w:rPr>
          <w:rFonts w:ascii="Arial" w:hAnsi="Arial" w:cs="Arial"/>
          <w:sz w:val="28"/>
          <w:szCs w:val="28"/>
        </w:rPr>
        <w:t xml:space="preserve">Thursday </w:t>
      </w:r>
      <w:r w:rsidR="004A065E" w:rsidRPr="000B76B4">
        <w:rPr>
          <w:rFonts w:ascii="Arial" w:hAnsi="Arial" w:cs="Arial"/>
          <w:sz w:val="28"/>
          <w:szCs w:val="28"/>
        </w:rPr>
        <w:t>7</w:t>
      </w:r>
      <w:r w:rsidR="00361B6A" w:rsidRPr="000B76B4">
        <w:rPr>
          <w:rFonts w:ascii="Arial" w:hAnsi="Arial" w:cs="Arial"/>
          <w:sz w:val="28"/>
          <w:szCs w:val="28"/>
          <w:vertAlign w:val="superscript"/>
        </w:rPr>
        <w:t>th</w:t>
      </w:r>
      <w:r w:rsidR="00361B6A" w:rsidRPr="000B76B4">
        <w:rPr>
          <w:rFonts w:ascii="Arial" w:hAnsi="Arial" w:cs="Arial"/>
          <w:sz w:val="28"/>
          <w:szCs w:val="28"/>
        </w:rPr>
        <w:t xml:space="preserve"> </w:t>
      </w:r>
      <w:r w:rsidR="004A065E" w:rsidRPr="000B76B4">
        <w:rPr>
          <w:rFonts w:ascii="Arial" w:hAnsi="Arial" w:cs="Arial"/>
          <w:sz w:val="28"/>
          <w:szCs w:val="28"/>
        </w:rPr>
        <w:t>Sept</w:t>
      </w:r>
      <w:r w:rsidR="00FE2BA9" w:rsidRPr="000B76B4">
        <w:rPr>
          <w:rFonts w:ascii="Arial" w:hAnsi="Arial" w:cs="Arial"/>
          <w:sz w:val="28"/>
          <w:szCs w:val="28"/>
        </w:rPr>
        <w:t>,</w:t>
      </w:r>
      <w:r w:rsidR="001308D0" w:rsidRPr="000B76B4">
        <w:rPr>
          <w:rFonts w:ascii="Arial" w:hAnsi="Arial" w:cs="Arial"/>
          <w:sz w:val="28"/>
          <w:szCs w:val="28"/>
        </w:rPr>
        <w:t xml:space="preserve"> 2023</w:t>
      </w:r>
      <w:r w:rsidR="00CB2C3B" w:rsidRPr="000B76B4">
        <w:rPr>
          <w:rFonts w:ascii="Arial" w:hAnsi="Arial" w:cs="Arial"/>
          <w:sz w:val="28"/>
          <w:szCs w:val="28"/>
        </w:rPr>
        <w:t xml:space="preserve"> at </w:t>
      </w:r>
      <w:r w:rsidR="006E5873" w:rsidRPr="000B76B4">
        <w:rPr>
          <w:rFonts w:ascii="Arial" w:hAnsi="Arial" w:cs="Arial"/>
          <w:sz w:val="28"/>
          <w:szCs w:val="28"/>
        </w:rPr>
        <w:t xml:space="preserve">16.00 </w:t>
      </w:r>
      <w:r w:rsidR="00100A4E" w:rsidRPr="000B76B4">
        <w:rPr>
          <w:rFonts w:ascii="Arial" w:hAnsi="Arial" w:cs="Arial"/>
          <w:sz w:val="28"/>
          <w:szCs w:val="28"/>
        </w:rPr>
        <w:t>hrs</w:t>
      </w:r>
      <w:r w:rsidR="00F6018B" w:rsidRPr="000B76B4">
        <w:rPr>
          <w:rFonts w:ascii="Arial" w:hAnsi="Arial" w:cs="Arial"/>
          <w:sz w:val="28"/>
          <w:szCs w:val="28"/>
        </w:rPr>
        <w:t xml:space="preserve"> </w:t>
      </w:r>
      <w:r w:rsidR="0081039D" w:rsidRPr="000B76B4">
        <w:rPr>
          <w:rFonts w:ascii="Arial" w:hAnsi="Arial" w:cs="Arial"/>
          <w:sz w:val="28"/>
          <w:szCs w:val="28"/>
        </w:rPr>
        <w:t xml:space="preserve">in </w:t>
      </w:r>
      <w:r w:rsidR="006E5873" w:rsidRPr="000B76B4">
        <w:rPr>
          <w:rFonts w:ascii="Arial" w:hAnsi="Arial" w:cs="Arial"/>
          <w:sz w:val="28"/>
          <w:szCs w:val="28"/>
        </w:rPr>
        <w:t>Church House Lounge</w:t>
      </w:r>
      <w:r w:rsidR="00010CBA" w:rsidRPr="000B76B4">
        <w:rPr>
          <w:rFonts w:ascii="Arial" w:hAnsi="Arial" w:cs="Arial"/>
          <w:sz w:val="28"/>
          <w:szCs w:val="28"/>
        </w:rPr>
        <w:t>.</w:t>
      </w:r>
    </w:p>
    <w:p w14:paraId="166553DD" w14:textId="2361BBF7" w:rsidR="00026718" w:rsidRPr="00F17756" w:rsidRDefault="00361B6A" w:rsidP="00F17756">
      <w:pPr>
        <w:rPr>
          <w:rFonts w:ascii="Arial" w:hAnsi="Arial" w:cs="Arial"/>
          <w:color w:val="FF0000"/>
          <w:sz w:val="28"/>
          <w:szCs w:val="28"/>
        </w:rPr>
      </w:pPr>
      <w:r w:rsidRPr="000B76B4">
        <w:rPr>
          <w:rFonts w:ascii="Arial" w:hAnsi="Arial" w:cs="Arial"/>
          <w:sz w:val="28"/>
          <w:szCs w:val="28"/>
        </w:rPr>
        <w:t xml:space="preserve">Chair: </w:t>
      </w:r>
      <w:r w:rsidR="004A065E" w:rsidRPr="000B76B4">
        <w:rPr>
          <w:rFonts w:ascii="Arial" w:hAnsi="Arial" w:cs="Arial"/>
          <w:sz w:val="28"/>
          <w:szCs w:val="28"/>
        </w:rPr>
        <w:t>Revd Andrew Rowland,</w:t>
      </w:r>
      <w:r w:rsidR="00B10082" w:rsidRPr="000B76B4">
        <w:rPr>
          <w:rFonts w:ascii="Arial" w:hAnsi="Arial" w:cs="Arial"/>
          <w:sz w:val="28"/>
          <w:szCs w:val="28"/>
        </w:rPr>
        <w:t xml:space="preserve"> </w:t>
      </w:r>
      <w:r w:rsidRPr="000B76B4">
        <w:rPr>
          <w:rFonts w:ascii="Arial" w:hAnsi="Arial" w:cs="Arial"/>
          <w:sz w:val="28"/>
          <w:szCs w:val="28"/>
        </w:rPr>
        <w:t xml:space="preserve">CW Bruce Jensen, DCW Andrew Patrick, and </w:t>
      </w:r>
      <w:proofErr w:type="gramStart"/>
      <w:r w:rsidRPr="000B76B4">
        <w:rPr>
          <w:rFonts w:ascii="Arial" w:hAnsi="Arial" w:cs="Arial"/>
          <w:sz w:val="28"/>
          <w:szCs w:val="28"/>
        </w:rPr>
        <w:t>Treasurer &amp;</w:t>
      </w:r>
      <w:proofErr w:type="gramEnd"/>
      <w:r w:rsidRPr="000B76B4">
        <w:rPr>
          <w:rFonts w:ascii="Arial" w:hAnsi="Arial" w:cs="Arial"/>
          <w:sz w:val="28"/>
          <w:szCs w:val="28"/>
        </w:rPr>
        <w:t xml:space="preserve"> DCW Richard Knott.</w:t>
      </w:r>
    </w:p>
    <w:p w14:paraId="484EF936" w14:textId="66CFC2AF" w:rsidR="00697741" w:rsidRPr="00026718" w:rsidRDefault="00FF774B" w:rsidP="00026718">
      <w:pPr>
        <w:rPr>
          <w:rFonts w:ascii="Arial" w:hAnsi="Arial" w:cs="Arial"/>
          <w:b/>
          <w:sz w:val="28"/>
          <w:szCs w:val="28"/>
          <w:u w:val="single"/>
        </w:rPr>
      </w:pPr>
      <w:r>
        <w:rPr>
          <w:rFonts w:ascii="Arial" w:hAnsi="Arial" w:cs="Arial"/>
          <w:b/>
          <w:sz w:val="28"/>
          <w:szCs w:val="28"/>
          <w:u w:val="single"/>
        </w:rPr>
        <w:t>Minutes</w:t>
      </w:r>
    </w:p>
    <w:p w14:paraId="18BB61BD" w14:textId="315E29C2" w:rsidR="00697741" w:rsidRPr="0068132B" w:rsidRDefault="00697741" w:rsidP="00697741">
      <w:pPr>
        <w:pStyle w:val="ListParagraph"/>
        <w:numPr>
          <w:ilvl w:val="0"/>
          <w:numId w:val="1"/>
        </w:numPr>
        <w:ind w:left="1276" w:right="-613" w:hanging="785"/>
        <w:rPr>
          <w:rFonts w:ascii="Verdana" w:hAnsi="Verdana"/>
          <w:b/>
        </w:rPr>
      </w:pPr>
      <w:r w:rsidRPr="0068132B">
        <w:rPr>
          <w:rFonts w:ascii="Verdana" w:hAnsi="Verdana"/>
          <w:b/>
        </w:rPr>
        <w:t>Welcome and Prayers</w:t>
      </w:r>
      <w:r w:rsidR="004A065E">
        <w:rPr>
          <w:rFonts w:ascii="Verdana" w:hAnsi="Verdana"/>
          <w:b/>
        </w:rPr>
        <w:t xml:space="preserve"> led by the Rector</w:t>
      </w:r>
      <w:r w:rsidR="00FF774B">
        <w:rPr>
          <w:rFonts w:ascii="Verdana" w:hAnsi="Verdana"/>
          <w:b/>
        </w:rPr>
        <w:t>.</w:t>
      </w:r>
    </w:p>
    <w:p w14:paraId="67A15052" w14:textId="7D2F583A" w:rsidR="00697741" w:rsidRPr="0068132B" w:rsidRDefault="00697741" w:rsidP="00697741">
      <w:pPr>
        <w:pStyle w:val="ListParagraph"/>
        <w:numPr>
          <w:ilvl w:val="0"/>
          <w:numId w:val="1"/>
        </w:numPr>
        <w:ind w:left="1276" w:right="-613" w:hanging="785"/>
        <w:rPr>
          <w:rFonts w:ascii="Verdana" w:hAnsi="Verdana"/>
          <w:b/>
        </w:rPr>
      </w:pPr>
      <w:r w:rsidRPr="0068132B">
        <w:rPr>
          <w:rFonts w:ascii="Verdana" w:hAnsi="Verdana"/>
          <w:b/>
        </w:rPr>
        <w:t>Apologies</w:t>
      </w:r>
      <w:r w:rsidR="00FF774B">
        <w:rPr>
          <w:rFonts w:ascii="Verdana" w:hAnsi="Verdana"/>
          <w:b/>
        </w:rPr>
        <w:t xml:space="preserve">: </w:t>
      </w:r>
      <w:r w:rsidR="004A065E">
        <w:rPr>
          <w:rFonts w:ascii="Verdana" w:hAnsi="Verdana"/>
        </w:rPr>
        <w:t xml:space="preserve">Beatrice </w:t>
      </w:r>
      <w:proofErr w:type="spellStart"/>
      <w:r w:rsidR="004A065E">
        <w:rPr>
          <w:rFonts w:ascii="Verdana" w:hAnsi="Verdana"/>
        </w:rPr>
        <w:t>Dopita</w:t>
      </w:r>
      <w:proofErr w:type="spellEnd"/>
      <w:r w:rsidR="004A065E">
        <w:rPr>
          <w:rFonts w:ascii="Verdana" w:hAnsi="Verdana"/>
        </w:rPr>
        <w:t>, Peter Cook</w:t>
      </w:r>
      <w:r w:rsidR="00FF774B">
        <w:rPr>
          <w:rFonts w:ascii="Verdana" w:hAnsi="Verdana"/>
        </w:rPr>
        <w:t>.</w:t>
      </w:r>
      <w:r w:rsidRPr="0068132B">
        <w:rPr>
          <w:rFonts w:ascii="Verdana" w:hAnsi="Verdana"/>
          <w:b/>
        </w:rPr>
        <w:t xml:space="preserve"> </w:t>
      </w:r>
    </w:p>
    <w:p w14:paraId="329350A0" w14:textId="676EC402" w:rsidR="00697741" w:rsidRPr="0068132B" w:rsidRDefault="00697741" w:rsidP="00697741">
      <w:pPr>
        <w:pStyle w:val="ListParagraph"/>
        <w:numPr>
          <w:ilvl w:val="0"/>
          <w:numId w:val="1"/>
        </w:numPr>
        <w:ind w:left="1276" w:right="-613" w:hanging="785"/>
        <w:rPr>
          <w:rFonts w:ascii="Verdana" w:hAnsi="Verdana"/>
          <w:b/>
        </w:rPr>
      </w:pPr>
      <w:r w:rsidRPr="0068132B">
        <w:rPr>
          <w:rFonts w:ascii="Verdana" w:hAnsi="Verdana"/>
          <w:b/>
        </w:rPr>
        <w:t xml:space="preserve">Declarations of </w:t>
      </w:r>
      <w:r w:rsidR="006E5873" w:rsidRPr="0068132B">
        <w:rPr>
          <w:rFonts w:ascii="Verdana" w:hAnsi="Verdana"/>
          <w:b/>
        </w:rPr>
        <w:t xml:space="preserve">new </w:t>
      </w:r>
      <w:r w:rsidRPr="0068132B">
        <w:rPr>
          <w:rFonts w:ascii="Verdana" w:hAnsi="Verdana"/>
          <w:b/>
        </w:rPr>
        <w:t>interest</w:t>
      </w:r>
      <w:r w:rsidR="006E5873" w:rsidRPr="0068132B">
        <w:rPr>
          <w:rFonts w:ascii="Verdana" w:hAnsi="Verdana"/>
          <w:b/>
        </w:rPr>
        <w:t>s</w:t>
      </w:r>
      <w:r w:rsidR="00010CBA" w:rsidRPr="0068132B">
        <w:rPr>
          <w:rFonts w:ascii="Verdana" w:hAnsi="Verdana"/>
          <w:b/>
        </w:rPr>
        <w:t>:</w:t>
      </w:r>
      <w:r w:rsidRPr="0068132B">
        <w:rPr>
          <w:rFonts w:ascii="Verdana" w:hAnsi="Verdana"/>
          <w:b/>
        </w:rPr>
        <w:t xml:space="preserve"> </w:t>
      </w:r>
      <w:r w:rsidR="00FF774B" w:rsidRPr="00FF774B">
        <w:rPr>
          <w:rFonts w:ascii="Verdana" w:hAnsi="Verdana"/>
          <w:bCs/>
        </w:rPr>
        <w:t>none</w:t>
      </w:r>
      <w:r w:rsidR="00010CBA" w:rsidRPr="0068132B">
        <w:rPr>
          <w:rFonts w:ascii="Verdana" w:hAnsi="Verdana"/>
          <w:b/>
          <w:bCs/>
        </w:rPr>
        <w:t>.</w:t>
      </w:r>
    </w:p>
    <w:p w14:paraId="5888E71C" w14:textId="440B460E" w:rsidR="00697741" w:rsidRPr="0068132B" w:rsidRDefault="00697741" w:rsidP="00697741">
      <w:pPr>
        <w:pStyle w:val="ListParagraph"/>
        <w:numPr>
          <w:ilvl w:val="0"/>
          <w:numId w:val="1"/>
        </w:numPr>
        <w:ind w:left="1276" w:right="-613" w:hanging="785"/>
        <w:rPr>
          <w:rFonts w:ascii="Verdana" w:hAnsi="Verdana"/>
          <w:b/>
        </w:rPr>
      </w:pPr>
      <w:r w:rsidRPr="0068132B">
        <w:rPr>
          <w:rFonts w:ascii="Verdana" w:hAnsi="Verdana"/>
          <w:b/>
        </w:rPr>
        <w:t>Safeguarding</w:t>
      </w:r>
      <w:r w:rsidR="00803639" w:rsidRPr="0068132B">
        <w:rPr>
          <w:rFonts w:ascii="Verdana" w:hAnsi="Verdana"/>
          <w:b/>
        </w:rPr>
        <w:t>:</w:t>
      </w:r>
      <w:r w:rsidR="00FF774B">
        <w:rPr>
          <w:rFonts w:ascii="Verdana" w:hAnsi="Verdana"/>
          <w:b/>
        </w:rPr>
        <w:t xml:space="preserve"> </w:t>
      </w:r>
      <w:r w:rsidR="004A065E">
        <w:rPr>
          <w:rFonts w:ascii="Verdana" w:hAnsi="Verdana"/>
        </w:rPr>
        <w:t>No issues</w:t>
      </w:r>
      <w:r w:rsidR="00FF774B">
        <w:rPr>
          <w:rFonts w:ascii="Verdana" w:hAnsi="Verdana"/>
        </w:rPr>
        <w:t>.</w:t>
      </w:r>
    </w:p>
    <w:p w14:paraId="171706F9" w14:textId="455BC630" w:rsidR="00697741" w:rsidRPr="00BA4B75" w:rsidRDefault="00361B6A" w:rsidP="00BA4B75">
      <w:pPr>
        <w:pStyle w:val="ListParagraph"/>
        <w:numPr>
          <w:ilvl w:val="0"/>
          <w:numId w:val="1"/>
        </w:numPr>
        <w:ind w:left="1276" w:right="-613" w:hanging="785"/>
        <w:rPr>
          <w:rFonts w:ascii="Verdana" w:hAnsi="Verdana"/>
          <w:b/>
        </w:rPr>
      </w:pPr>
      <w:r w:rsidRPr="0068132B">
        <w:rPr>
          <w:rFonts w:ascii="Verdana" w:hAnsi="Verdana"/>
          <w:b/>
        </w:rPr>
        <w:t>GDPR:</w:t>
      </w:r>
      <w:r w:rsidR="00803639" w:rsidRPr="0068132B">
        <w:rPr>
          <w:rFonts w:ascii="Verdana" w:hAnsi="Verdana"/>
          <w:b/>
        </w:rPr>
        <w:t xml:space="preserve"> </w:t>
      </w:r>
      <w:r w:rsidR="00FF774B">
        <w:rPr>
          <w:rFonts w:ascii="Verdana" w:hAnsi="Verdana"/>
        </w:rPr>
        <w:t>no issues raised.</w:t>
      </w:r>
    </w:p>
    <w:p w14:paraId="52B7D5F4" w14:textId="6970DAFE" w:rsidR="00DB145E" w:rsidRDefault="001C2DBF" w:rsidP="00305167">
      <w:pPr>
        <w:pStyle w:val="ListParagraph"/>
        <w:numPr>
          <w:ilvl w:val="0"/>
          <w:numId w:val="1"/>
        </w:numPr>
        <w:ind w:left="1276" w:right="-613" w:hanging="785"/>
        <w:rPr>
          <w:rFonts w:ascii="Verdana" w:hAnsi="Verdana"/>
        </w:rPr>
      </w:pPr>
      <w:r w:rsidRPr="0068132B">
        <w:rPr>
          <w:rFonts w:ascii="Verdana" w:hAnsi="Verdana"/>
          <w:b/>
        </w:rPr>
        <w:t>Correspondence</w:t>
      </w:r>
      <w:r w:rsidR="006C2FB5">
        <w:rPr>
          <w:rFonts w:ascii="Verdana" w:hAnsi="Verdana"/>
        </w:rPr>
        <w:t>:</w:t>
      </w:r>
      <w:r w:rsidR="00DB145E" w:rsidRPr="0068132B">
        <w:rPr>
          <w:rFonts w:ascii="Verdana" w:hAnsi="Verdana"/>
          <w:b/>
        </w:rPr>
        <w:t xml:space="preserve"> </w:t>
      </w:r>
      <w:r w:rsidR="004A065E">
        <w:rPr>
          <w:rFonts w:ascii="Verdana" w:hAnsi="Verdana"/>
        </w:rPr>
        <w:t>None</w:t>
      </w:r>
    </w:p>
    <w:p w14:paraId="009413D1" w14:textId="52E43650" w:rsidR="00A94562" w:rsidRDefault="006E5873" w:rsidP="00305167">
      <w:pPr>
        <w:pStyle w:val="ListParagraph"/>
        <w:numPr>
          <w:ilvl w:val="0"/>
          <w:numId w:val="1"/>
        </w:numPr>
        <w:ind w:left="1276" w:right="-613" w:hanging="785"/>
        <w:rPr>
          <w:rFonts w:ascii="Verdana" w:hAnsi="Verdana"/>
        </w:rPr>
      </w:pPr>
      <w:r w:rsidRPr="0068132B">
        <w:rPr>
          <w:rFonts w:ascii="Verdana" w:hAnsi="Verdana"/>
          <w:b/>
        </w:rPr>
        <w:t>Minutes</w:t>
      </w:r>
      <w:r>
        <w:rPr>
          <w:rFonts w:ascii="Verdana" w:hAnsi="Verdana"/>
        </w:rPr>
        <w:t xml:space="preserve"> of the previous S</w:t>
      </w:r>
      <w:r w:rsidR="00FF774B">
        <w:rPr>
          <w:rFonts w:ascii="Verdana" w:hAnsi="Verdana"/>
        </w:rPr>
        <w:t>C meeting: read and approved as an accurate record of the matters discussed.</w:t>
      </w:r>
    </w:p>
    <w:p w14:paraId="203AC2B8" w14:textId="77777777" w:rsidR="00A94562" w:rsidRPr="00305167" w:rsidRDefault="00A94562" w:rsidP="00A94562">
      <w:pPr>
        <w:pStyle w:val="ListParagraph"/>
        <w:ind w:left="1276" w:right="-613"/>
        <w:rPr>
          <w:rFonts w:ascii="Verdana" w:hAnsi="Verdana"/>
        </w:rPr>
      </w:pPr>
    </w:p>
    <w:p w14:paraId="2E9029F1" w14:textId="5EA8B39A" w:rsidR="000E0EBC" w:rsidRPr="00BA4B75" w:rsidRDefault="00697741" w:rsidP="00697741">
      <w:pPr>
        <w:pStyle w:val="ListParagraph"/>
        <w:numPr>
          <w:ilvl w:val="0"/>
          <w:numId w:val="1"/>
        </w:numPr>
        <w:ind w:left="1276" w:right="-613" w:hanging="785"/>
        <w:rPr>
          <w:rFonts w:ascii="Verdana" w:hAnsi="Verdana"/>
          <w:bCs/>
        </w:rPr>
      </w:pPr>
      <w:r w:rsidRPr="006C2FB5">
        <w:rPr>
          <w:rFonts w:ascii="Verdana" w:hAnsi="Verdana"/>
          <w:b/>
          <w:bCs/>
        </w:rPr>
        <w:t>Tr</w:t>
      </w:r>
      <w:r w:rsidR="001B0C87" w:rsidRPr="006C2FB5">
        <w:rPr>
          <w:rFonts w:ascii="Verdana" w:hAnsi="Verdana"/>
          <w:b/>
          <w:bCs/>
        </w:rPr>
        <w:t>easurer’s Report</w:t>
      </w:r>
      <w:r w:rsidR="0041493E" w:rsidRPr="006C2FB5">
        <w:rPr>
          <w:rFonts w:ascii="Verdana" w:hAnsi="Verdana"/>
          <w:b/>
          <w:bCs/>
        </w:rPr>
        <w:t>:</w:t>
      </w:r>
      <w:r w:rsidR="00B96CC5">
        <w:rPr>
          <w:rFonts w:ascii="Verdana" w:hAnsi="Verdana"/>
          <w:bCs/>
        </w:rPr>
        <w:t xml:space="preserve"> </w:t>
      </w:r>
      <w:r w:rsidR="00B96CC5" w:rsidRPr="00BA4B75">
        <w:rPr>
          <w:rFonts w:ascii="Verdana" w:hAnsi="Verdana"/>
          <w:bCs/>
        </w:rPr>
        <w:t xml:space="preserve"> </w:t>
      </w:r>
      <w:r w:rsidR="00BA4B75">
        <w:rPr>
          <w:rFonts w:ascii="Arial" w:hAnsi="Arial" w:cs="Arial"/>
          <w:bCs/>
        </w:rPr>
        <w:t>Richard Knott</w:t>
      </w:r>
    </w:p>
    <w:p w14:paraId="4B0AC60B" w14:textId="77777777" w:rsidR="00A65A85" w:rsidRPr="00A65A85" w:rsidRDefault="00A65A85" w:rsidP="00A65A85">
      <w:pPr>
        <w:pStyle w:val="ListParagraph"/>
        <w:rPr>
          <w:rFonts w:ascii="Verdana" w:hAnsi="Verdana"/>
          <w:bCs/>
        </w:rPr>
      </w:pPr>
    </w:p>
    <w:p w14:paraId="2FA087FA" w14:textId="31C0AD99" w:rsidR="00E77961" w:rsidRPr="00E77961" w:rsidRDefault="00E77961" w:rsidP="00E77961">
      <w:pPr>
        <w:shd w:val="clear" w:color="auto" w:fill="FFFFFF"/>
        <w:spacing w:after="0" w:line="240" w:lineRule="auto"/>
        <w:ind w:left="1211"/>
        <w:rPr>
          <w:rFonts w:ascii="Verdana" w:eastAsia="Times New Roman" w:hAnsi="Verdana" w:cs="Times New Roman"/>
          <w:color w:val="242424"/>
          <w:sz w:val="24"/>
          <w:szCs w:val="24"/>
          <w:bdr w:val="none" w:sz="0" w:space="0" w:color="auto" w:frame="1"/>
          <w:lang w:eastAsia="en-GB"/>
        </w:rPr>
      </w:pPr>
      <w:r w:rsidRPr="00E77961">
        <w:rPr>
          <w:rFonts w:ascii="Verdana" w:eastAsia="Times New Roman" w:hAnsi="Verdana" w:cs="Times New Roman"/>
          <w:color w:val="242424"/>
          <w:sz w:val="24"/>
          <w:szCs w:val="24"/>
          <w:bdr w:val="none" w:sz="0" w:space="0" w:color="auto" w:frame="1"/>
          <w:lang w:eastAsia="en-GB"/>
        </w:rPr>
        <w:t xml:space="preserve">The Treasurer reported that the finances continue to look good in the short term. In the past all of the </w:t>
      </w:r>
      <w:proofErr w:type="spellStart"/>
      <w:r w:rsidRPr="00E77961">
        <w:rPr>
          <w:rFonts w:ascii="Verdana" w:eastAsia="Times New Roman" w:hAnsi="Verdana" w:cs="Times New Roman"/>
          <w:color w:val="242424"/>
          <w:sz w:val="24"/>
          <w:szCs w:val="24"/>
          <w:bdr w:val="none" w:sz="0" w:space="0" w:color="auto" w:frame="1"/>
          <w:lang w:eastAsia="en-GB"/>
        </w:rPr>
        <w:t>Sumup</w:t>
      </w:r>
      <w:proofErr w:type="spellEnd"/>
      <w:r w:rsidRPr="00E77961">
        <w:rPr>
          <w:rFonts w:ascii="Verdana" w:eastAsia="Times New Roman" w:hAnsi="Verdana" w:cs="Times New Roman"/>
          <w:color w:val="242424"/>
          <w:sz w:val="24"/>
          <w:szCs w:val="24"/>
          <w:bdr w:val="none" w:sz="0" w:space="0" w:color="auto" w:frame="1"/>
          <w:lang w:eastAsia="en-GB"/>
        </w:rPr>
        <w:t xml:space="preserve"> (contactless card money) had been put in</w:t>
      </w:r>
      <w:r w:rsidRPr="002A4E19">
        <w:rPr>
          <w:rFonts w:ascii="Verdana" w:eastAsia="Times New Roman" w:hAnsi="Verdana" w:cs="Times New Roman"/>
          <w:color w:val="242424"/>
          <w:sz w:val="24"/>
          <w:szCs w:val="24"/>
          <w:bdr w:val="none" w:sz="0" w:space="0" w:color="auto" w:frame="1"/>
          <w:lang w:eastAsia="en-GB"/>
        </w:rPr>
        <w:t xml:space="preserve"> the ‘Collections’ pot, whereas </w:t>
      </w:r>
      <w:r w:rsidRPr="00E77961">
        <w:rPr>
          <w:rFonts w:ascii="Verdana" w:eastAsia="Times New Roman" w:hAnsi="Verdana" w:cs="Times New Roman"/>
          <w:color w:val="242424"/>
          <w:sz w:val="24"/>
          <w:szCs w:val="24"/>
          <w:bdr w:val="none" w:sz="0" w:space="0" w:color="auto" w:frame="1"/>
          <w:lang w:eastAsia="en-GB"/>
        </w:rPr>
        <w:t xml:space="preserve">little was collected in this way at services and the vast majority was </w:t>
      </w:r>
      <w:r w:rsidRPr="002A4E19">
        <w:rPr>
          <w:rFonts w:ascii="Verdana" w:eastAsia="Times New Roman" w:hAnsi="Verdana" w:cs="Times New Roman"/>
          <w:color w:val="242424"/>
          <w:sz w:val="24"/>
          <w:szCs w:val="24"/>
          <w:bdr w:val="none" w:sz="0" w:space="0" w:color="auto" w:frame="1"/>
          <w:lang w:eastAsia="en-GB"/>
        </w:rPr>
        <w:t>‘Donations’ given by tourists. The correction m</w:t>
      </w:r>
      <w:r w:rsidRPr="00E77961">
        <w:rPr>
          <w:rFonts w:ascii="Verdana" w:eastAsia="Times New Roman" w:hAnsi="Verdana" w:cs="Times New Roman"/>
          <w:color w:val="242424"/>
          <w:sz w:val="24"/>
          <w:szCs w:val="24"/>
          <w:bdr w:val="none" w:sz="0" w:space="0" w:color="auto" w:frame="1"/>
          <w:lang w:eastAsia="en-GB"/>
        </w:rPr>
        <w:t>eant that the Aug</w:t>
      </w:r>
      <w:r w:rsidRPr="002A4E19">
        <w:rPr>
          <w:rFonts w:ascii="Verdana" w:eastAsia="Times New Roman" w:hAnsi="Verdana" w:cs="Times New Roman"/>
          <w:color w:val="242424"/>
          <w:sz w:val="24"/>
          <w:szCs w:val="24"/>
          <w:bdr w:val="none" w:sz="0" w:space="0" w:color="auto" w:frame="1"/>
          <w:lang w:eastAsia="en-GB"/>
        </w:rPr>
        <w:t xml:space="preserve">ust figures looked </w:t>
      </w:r>
      <w:proofErr w:type="gramStart"/>
      <w:r w:rsidRPr="002A4E19">
        <w:rPr>
          <w:rFonts w:ascii="Verdana" w:eastAsia="Times New Roman" w:hAnsi="Verdana" w:cs="Times New Roman"/>
          <w:color w:val="242424"/>
          <w:sz w:val="24"/>
          <w:szCs w:val="24"/>
          <w:bdr w:val="none" w:sz="0" w:space="0" w:color="auto" w:frame="1"/>
          <w:lang w:eastAsia="en-GB"/>
        </w:rPr>
        <w:t>strange</w:t>
      </w:r>
      <w:proofErr w:type="gramEnd"/>
      <w:r w:rsidRPr="002A4E19">
        <w:rPr>
          <w:rFonts w:ascii="Verdana" w:eastAsia="Times New Roman" w:hAnsi="Verdana" w:cs="Times New Roman"/>
          <w:color w:val="242424"/>
          <w:sz w:val="24"/>
          <w:szCs w:val="24"/>
          <w:bdr w:val="none" w:sz="0" w:space="0" w:color="auto" w:frame="1"/>
          <w:lang w:eastAsia="en-GB"/>
        </w:rPr>
        <w:t>.</w:t>
      </w:r>
    </w:p>
    <w:p w14:paraId="3C8D560A" w14:textId="440C4CF3" w:rsidR="00E77961" w:rsidRPr="00E77961" w:rsidRDefault="00E77961" w:rsidP="00F17756">
      <w:pPr>
        <w:shd w:val="clear" w:color="auto" w:fill="FFFFFF"/>
        <w:spacing w:after="0" w:line="240" w:lineRule="auto"/>
        <w:rPr>
          <w:rFonts w:ascii="Verdana" w:eastAsia="Times New Roman" w:hAnsi="Verdana" w:cs="Times New Roman"/>
          <w:color w:val="242424"/>
          <w:sz w:val="24"/>
          <w:szCs w:val="24"/>
          <w:bdr w:val="none" w:sz="0" w:space="0" w:color="auto" w:frame="1"/>
          <w:lang w:eastAsia="en-GB"/>
        </w:rPr>
      </w:pPr>
    </w:p>
    <w:p w14:paraId="152A9DC5" w14:textId="77777777" w:rsidR="00E77961" w:rsidRPr="00E77961" w:rsidRDefault="00E77961" w:rsidP="00E77961">
      <w:pPr>
        <w:shd w:val="clear" w:color="auto" w:fill="FFFFFF"/>
        <w:spacing w:after="0" w:line="240" w:lineRule="auto"/>
        <w:ind w:left="1211"/>
        <w:rPr>
          <w:rFonts w:ascii="Times New Roman" w:eastAsia="Times New Roman" w:hAnsi="Times New Roman" w:cs="Times New Roman"/>
          <w:color w:val="000000"/>
          <w:sz w:val="24"/>
          <w:szCs w:val="24"/>
          <w:lang w:eastAsia="en-GB"/>
        </w:rPr>
      </w:pPr>
      <w:r w:rsidRPr="00E77961">
        <w:rPr>
          <w:rFonts w:ascii="Verdana" w:eastAsia="Times New Roman" w:hAnsi="Verdana" w:cs="Times New Roman"/>
          <w:color w:val="242424"/>
          <w:sz w:val="24"/>
          <w:szCs w:val="24"/>
          <w:bdr w:val="none" w:sz="0" w:space="0" w:color="auto" w:frame="1"/>
          <w:lang w:eastAsia="en-GB"/>
        </w:rPr>
        <w:t>Budget changes for next year were discussed. Donations overall were up on the budget. Is this likely to continue for next year’s figure? It was decided it’s best to be conservative for next year. </w:t>
      </w:r>
    </w:p>
    <w:p w14:paraId="1EF343C5" w14:textId="77777777" w:rsidR="00E77961" w:rsidRPr="00E77961" w:rsidRDefault="00E77961" w:rsidP="00E77961">
      <w:pPr>
        <w:shd w:val="clear" w:color="auto" w:fill="FFFFFF"/>
        <w:spacing w:after="0" w:line="240" w:lineRule="auto"/>
        <w:ind w:left="1211"/>
        <w:rPr>
          <w:rFonts w:ascii="Times New Roman" w:eastAsia="Times New Roman" w:hAnsi="Times New Roman" w:cs="Times New Roman"/>
          <w:color w:val="000000"/>
          <w:sz w:val="24"/>
          <w:szCs w:val="24"/>
          <w:lang w:eastAsia="en-GB"/>
        </w:rPr>
      </w:pPr>
      <w:r w:rsidRPr="00E77961">
        <w:rPr>
          <w:rFonts w:ascii="Verdana" w:eastAsia="Times New Roman" w:hAnsi="Verdana" w:cs="Times New Roman"/>
          <w:color w:val="242424"/>
          <w:sz w:val="24"/>
          <w:szCs w:val="24"/>
          <w:bdr w:val="none" w:sz="0" w:space="0" w:color="auto" w:frame="1"/>
          <w:lang w:eastAsia="en-GB"/>
        </w:rPr>
        <w:t> </w:t>
      </w:r>
    </w:p>
    <w:p w14:paraId="757B8EB1" w14:textId="77777777" w:rsidR="00E77961" w:rsidRPr="00E77961" w:rsidRDefault="00E77961" w:rsidP="00E77961">
      <w:pPr>
        <w:shd w:val="clear" w:color="auto" w:fill="FFFFFF"/>
        <w:spacing w:after="0" w:line="240" w:lineRule="auto"/>
        <w:ind w:left="1211"/>
        <w:rPr>
          <w:rFonts w:ascii="Times New Roman" w:eastAsia="Times New Roman" w:hAnsi="Times New Roman" w:cs="Times New Roman"/>
          <w:color w:val="000000"/>
          <w:sz w:val="24"/>
          <w:szCs w:val="24"/>
          <w:lang w:eastAsia="en-GB"/>
        </w:rPr>
      </w:pPr>
      <w:r w:rsidRPr="00E77961">
        <w:rPr>
          <w:rFonts w:ascii="Verdana" w:eastAsia="Times New Roman" w:hAnsi="Verdana" w:cs="Times New Roman"/>
          <w:color w:val="242424"/>
          <w:sz w:val="24"/>
          <w:szCs w:val="24"/>
          <w:bdr w:val="none" w:sz="0" w:space="0" w:color="auto" w:frame="1"/>
          <w:lang w:eastAsia="en-GB"/>
        </w:rPr>
        <w:t>We are likely to have more weddings in 2024. </w:t>
      </w:r>
    </w:p>
    <w:p w14:paraId="201E0A00" w14:textId="77777777" w:rsidR="00E77961" w:rsidRPr="00E77961" w:rsidRDefault="00E77961" w:rsidP="00E77961">
      <w:pPr>
        <w:shd w:val="clear" w:color="auto" w:fill="FFFFFF"/>
        <w:spacing w:after="0" w:line="240" w:lineRule="auto"/>
        <w:ind w:left="1211"/>
        <w:rPr>
          <w:rFonts w:ascii="Times New Roman" w:eastAsia="Times New Roman" w:hAnsi="Times New Roman" w:cs="Times New Roman"/>
          <w:color w:val="000000"/>
          <w:sz w:val="24"/>
          <w:szCs w:val="24"/>
          <w:lang w:eastAsia="en-GB"/>
        </w:rPr>
      </w:pPr>
      <w:r w:rsidRPr="00E77961">
        <w:rPr>
          <w:rFonts w:ascii="Verdana" w:eastAsia="Times New Roman" w:hAnsi="Verdana" w:cs="Times New Roman"/>
          <w:color w:val="242424"/>
          <w:sz w:val="24"/>
          <w:szCs w:val="24"/>
          <w:bdr w:val="none" w:sz="0" w:space="0" w:color="auto" w:frame="1"/>
          <w:lang w:eastAsia="en-GB"/>
        </w:rPr>
        <w:t> </w:t>
      </w:r>
    </w:p>
    <w:p w14:paraId="3B72527B" w14:textId="77777777" w:rsidR="00E77961" w:rsidRPr="00E77961" w:rsidRDefault="00E77961" w:rsidP="00E77961">
      <w:pPr>
        <w:shd w:val="clear" w:color="auto" w:fill="FFFFFF"/>
        <w:spacing w:after="0" w:line="240" w:lineRule="auto"/>
        <w:ind w:left="1211"/>
        <w:rPr>
          <w:rFonts w:ascii="Times New Roman" w:eastAsia="Times New Roman" w:hAnsi="Times New Roman" w:cs="Times New Roman"/>
          <w:color w:val="000000"/>
          <w:sz w:val="24"/>
          <w:szCs w:val="24"/>
          <w:lang w:eastAsia="en-GB"/>
        </w:rPr>
      </w:pPr>
      <w:r w:rsidRPr="00E77961">
        <w:rPr>
          <w:rFonts w:ascii="Verdana" w:eastAsia="Times New Roman" w:hAnsi="Verdana" w:cs="Times New Roman"/>
          <w:color w:val="242424"/>
          <w:sz w:val="24"/>
          <w:szCs w:val="24"/>
          <w:bdr w:val="none" w:sz="0" w:space="0" w:color="auto" w:frame="1"/>
          <w:lang w:eastAsia="en-GB"/>
        </w:rPr>
        <w:t xml:space="preserve">There is no news on the new system for the Parish Share. There is not likely to be a change for at least a year, but there is no announced timetable. The Rector said he would approach Antony </w:t>
      </w:r>
      <w:proofErr w:type="spellStart"/>
      <w:r w:rsidRPr="00E77961">
        <w:rPr>
          <w:rFonts w:ascii="Verdana" w:eastAsia="Times New Roman" w:hAnsi="Verdana" w:cs="Times New Roman"/>
          <w:color w:val="242424"/>
          <w:sz w:val="24"/>
          <w:szCs w:val="24"/>
          <w:bdr w:val="none" w:sz="0" w:space="0" w:color="auto" w:frame="1"/>
          <w:lang w:eastAsia="en-GB"/>
        </w:rPr>
        <w:t>Macrow</w:t>
      </w:r>
      <w:proofErr w:type="spellEnd"/>
      <w:r w:rsidRPr="00E77961">
        <w:rPr>
          <w:rFonts w:ascii="Verdana" w:eastAsia="Times New Roman" w:hAnsi="Verdana" w:cs="Times New Roman"/>
          <w:color w:val="242424"/>
          <w:sz w:val="24"/>
          <w:szCs w:val="24"/>
          <w:bdr w:val="none" w:sz="0" w:space="0" w:color="auto" w:frame="1"/>
          <w:lang w:eastAsia="en-GB"/>
        </w:rPr>
        <w:t>-Wood for info. </w:t>
      </w:r>
      <w:r w:rsidRPr="00E77961">
        <w:rPr>
          <w:rFonts w:ascii="Verdana" w:eastAsia="Times New Roman" w:hAnsi="Verdana" w:cs="Times New Roman"/>
          <w:b/>
          <w:bCs/>
          <w:color w:val="242424"/>
          <w:sz w:val="24"/>
          <w:szCs w:val="24"/>
          <w:bdr w:val="none" w:sz="0" w:space="0" w:color="auto" w:frame="1"/>
          <w:lang w:eastAsia="en-GB"/>
        </w:rPr>
        <w:t>Action AR </w:t>
      </w:r>
    </w:p>
    <w:p w14:paraId="2BD3002B" w14:textId="77777777" w:rsidR="00E77961" w:rsidRPr="00E77961" w:rsidRDefault="00E77961" w:rsidP="00E77961">
      <w:pPr>
        <w:shd w:val="clear" w:color="auto" w:fill="FFFFFF"/>
        <w:spacing w:after="0" w:line="240" w:lineRule="auto"/>
        <w:ind w:left="1211"/>
        <w:rPr>
          <w:rFonts w:ascii="Times New Roman" w:eastAsia="Times New Roman" w:hAnsi="Times New Roman" w:cs="Times New Roman"/>
          <w:color w:val="000000"/>
          <w:sz w:val="24"/>
          <w:szCs w:val="24"/>
          <w:lang w:eastAsia="en-GB"/>
        </w:rPr>
      </w:pPr>
      <w:r w:rsidRPr="00E77961">
        <w:rPr>
          <w:rFonts w:ascii="Verdana" w:eastAsia="Times New Roman" w:hAnsi="Verdana" w:cs="Times New Roman"/>
          <w:b/>
          <w:bCs/>
          <w:color w:val="242424"/>
          <w:sz w:val="24"/>
          <w:szCs w:val="24"/>
          <w:bdr w:val="none" w:sz="0" w:space="0" w:color="auto" w:frame="1"/>
          <w:lang w:eastAsia="en-GB"/>
        </w:rPr>
        <w:t> </w:t>
      </w:r>
    </w:p>
    <w:p w14:paraId="58BA3009" w14:textId="6AC1286F" w:rsidR="00E77961" w:rsidRPr="00E77961" w:rsidRDefault="00E77961" w:rsidP="00E77961">
      <w:pPr>
        <w:shd w:val="clear" w:color="auto" w:fill="FFFFFF"/>
        <w:spacing w:after="0" w:line="240" w:lineRule="auto"/>
        <w:ind w:left="1211"/>
        <w:rPr>
          <w:rFonts w:ascii="Times New Roman" w:eastAsia="Times New Roman" w:hAnsi="Times New Roman" w:cs="Times New Roman"/>
          <w:color w:val="000000"/>
          <w:sz w:val="24"/>
          <w:szCs w:val="24"/>
          <w:lang w:eastAsia="en-GB"/>
        </w:rPr>
      </w:pPr>
      <w:r w:rsidRPr="00E77961">
        <w:rPr>
          <w:rFonts w:ascii="Verdana" w:eastAsia="Times New Roman" w:hAnsi="Verdana" w:cs="Times New Roman"/>
          <w:color w:val="242424"/>
          <w:sz w:val="24"/>
          <w:szCs w:val="24"/>
          <w:bdr w:val="none" w:sz="0" w:space="0" w:color="auto" w:frame="1"/>
          <w:lang w:eastAsia="en-GB"/>
        </w:rPr>
        <w:t>The Barnes Trust now barely covers the cost of music. When he first arrived, Colin Davey was very conservative in not often bringing in an external organist to play for services. He was encouraged to do this more, and now it seems to be too much. Less money was now guaranteed from th</w:t>
      </w:r>
      <w:r w:rsidR="00DE4BBC">
        <w:rPr>
          <w:rFonts w:ascii="Verdana" w:eastAsia="Times New Roman" w:hAnsi="Verdana" w:cs="Times New Roman"/>
          <w:color w:val="242424"/>
          <w:sz w:val="24"/>
          <w:szCs w:val="24"/>
          <w:bdr w:val="none" w:sz="0" w:space="0" w:color="auto" w:frame="1"/>
          <w:lang w:eastAsia="en-GB"/>
        </w:rPr>
        <w:t>e Barnes Trust and we had previ</w:t>
      </w:r>
      <w:r w:rsidRPr="00E77961">
        <w:rPr>
          <w:rFonts w:ascii="Verdana" w:eastAsia="Times New Roman" w:hAnsi="Verdana" w:cs="Times New Roman"/>
          <w:color w:val="242424"/>
          <w:sz w:val="24"/>
          <w:szCs w:val="24"/>
          <w:bdr w:val="none" w:sz="0" w:space="0" w:color="auto" w:frame="1"/>
          <w:lang w:eastAsia="en-GB"/>
        </w:rPr>
        <w:t>ously been under</w:t>
      </w:r>
      <w:r w:rsidRPr="002A4E19">
        <w:rPr>
          <w:rFonts w:ascii="Verdana" w:eastAsia="Times New Roman" w:hAnsi="Verdana" w:cs="Times New Roman"/>
          <w:color w:val="242424"/>
          <w:sz w:val="24"/>
          <w:szCs w:val="24"/>
          <w:bdr w:val="none" w:sz="0" w:space="0" w:color="auto" w:frame="1"/>
          <w:lang w:eastAsia="en-GB"/>
        </w:rPr>
        <w:t>paying our relief organists.</w:t>
      </w:r>
      <w:r w:rsidRPr="00E77961">
        <w:rPr>
          <w:rFonts w:ascii="Verdana" w:eastAsia="Times New Roman" w:hAnsi="Verdana" w:cs="Times New Roman"/>
          <w:color w:val="242424"/>
          <w:sz w:val="24"/>
          <w:szCs w:val="24"/>
          <w:bdr w:val="none" w:sz="0" w:space="0" w:color="auto" w:frame="1"/>
          <w:lang w:eastAsia="en-GB"/>
        </w:rPr>
        <w:t> Bruce volunteered to talk to Colin and Peter Cook to attempt to achieve the correct balance. </w:t>
      </w:r>
      <w:r w:rsidRPr="00E77961">
        <w:rPr>
          <w:rFonts w:ascii="Verdana" w:eastAsia="Times New Roman" w:hAnsi="Verdana" w:cs="Times New Roman"/>
          <w:b/>
          <w:bCs/>
          <w:color w:val="242424"/>
          <w:sz w:val="24"/>
          <w:szCs w:val="24"/>
          <w:bdr w:val="none" w:sz="0" w:space="0" w:color="auto" w:frame="1"/>
          <w:lang w:eastAsia="en-GB"/>
        </w:rPr>
        <w:t>Action BPJ</w:t>
      </w:r>
      <w:r w:rsidRPr="00E77961">
        <w:rPr>
          <w:rFonts w:ascii="Verdana" w:eastAsia="Times New Roman" w:hAnsi="Verdana" w:cs="Times New Roman"/>
          <w:color w:val="242424"/>
          <w:sz w:val="24"/>
          <w:szCs w:val="24"/>
          <w:bdr w:val="none" w:sz="0" w:space="0" w:color="auto" w:frame="1"/>
          <w:lang w:eastAsia="en-GB"/>
        </w:rPr>
        <w:t> </w:t>
      </w:r>
    </w:p>
    <w:p w14:paraId="79D1AEDE" w14:textId="77777777" w:rsidR="00E77961" w:rsidRPr="00E77961" w:rsidRDefault="00E77961" w:rsidP="00E77961">
      <w:pPr>
        <w:shd w:val="clear" w:color="auto" w:fill="FFFFFF"/>
        <w:spacing w:after="0" w:line="240" w:lineRule="auto"/>
        <w:ind w:left="1276"/>
        <w:rPr>
          <w:rFonts w:ascii="Times New Roman" w:eastAsia="Times New Roman" w:hAnsi="Times New Roman" w:cs="Times New Roman"/>
          <w:color w:val="000000"/>
          <w:sz w:val="24"/>
          <w:szCs w:val="24"/>
          <w:lang w:eastAsia="en-GB"/>
        </w:rPr>
      </w:pPr>
      <w:r w:rsidRPr="00E77961">
        <w:rPr>
          <w:rFonts w:ascii="Verdana" w:eastAsia="Times New Roman" w:hAnsi="Verdana" w:cs="Times New Roman"/>
          <w:color w:val="000000"/>
          <w:sz w:val="24"/>
          <w:szCs w:val="24"/>
          <w:bdr w:val="none" w:sz="0" w:space="0" w:color="auto" w:frame="1"/>
          <w:lang w:eastAsia="en-GB"/>
        </w:rPr>
        <w:t> </w:t>
      </w:r>
    </w:p>
    <w:p w14:paraId="7C2E8689" w14:textId="54E2466C" w:rsidR="00E77961" w:rsidRPr="00E77961" w:rsidRDefault="00E77961" w:rsidP="00E77961">
      <w:pPr>
        <w:shd w:val="clear" w:color="auto" w:fill="FFFFFF"/>
        <w:spacing w:after="0" w:line="240" w:lineRule="auto"/>
        <w:ind w:left="1276"/>
        <w:rPr>
          <w:rFonts w:ascii="Verdana" w:eastAsia="Times New Roman" w:hAnsi="Verdana" w:cs="Times New Roman"/>
          <w:color w:val="000000"/>
          <w:sz w:val="24"/>
          <w:szCs w:val="24"/>
          <w:bdr w:val="none" w:sz="0" w:space="0" w:color="auto" w:frame="1"/>
          <w:lang w:eastAsia="en-GB"/>
        </w:rPr>
      </w:pPr>
      <w:r w:rsidRPr="00E77961">
        <w:rPr>
          <w:rFonts w:ascii="Verdana" w:eastAsia="Times New Roman" w:hAnsi="Verdana" w:cs="Times New Roman"/>
          <w:color w:val="000000"/>
          <w:sz w:val="24"/>
          <w:szCs w:val="24"/>
          <w:bdr w:val="none" w:sz="0" w:space="0" w:color="auto" w:frame="1"/>
          <w:lang w:eastAsia="en-GB"/>
        </w:rPr>
        <w:t xml:space="preserve">The Grand Plan: we have spent more money than budgeted, ‘borrowing’ it from future moneys for the professional fees. The </w:t>
      </w:r>
      <w:r w:rsidRPr="00E77961">
        <w:rPr>
          <w:rFonts w:ascii="Verdana" w:eastAsia="Times New Roman" w:hAnsi="Verdana" w:cs="Times New Roman"/>
          <w:color w:val="000000"/>
          <w:sz w:val="24"/>
          <w:szCs w:val="24"/>
          <w:bdr w:val="none" w:sz="0" w:space="0" w:color="auto" w:frame="1"/>
          <w:lang w:eastAsia="en-GB"/>
        </w:rPr>
        <w:lastRenderedPageBreak/>
        <w:t>extra expense might be covered by money from other categories that are closely related, such as the heating project, the remaining lighting money, or the Nave fund.</w:t>
      </w:r>
      <w:r w:rsidR="002A4E19" w:rsidRPr="002A4E19">
        <w:rPr>
          <w:rFonts w:ascii="Verdana" w:eastAsia="Times New Roman" w:hAnsi="Verdana" w:cs="Times New Roman"/>
          <w:color w:val="000000"/>
          <w:sz w:val="24"/>
          <w:szCs w:val="24"/>
          <w:bdr w:val="none" w:sz="0" w:space="0" w:color="auto" w:frame="1"/>
          <w:lang w:eastAsia="en-GB"/>
        </w:rPr>
        <w:t xml:space="preserve">  </w:t>
      </w:r>
      <w:r w:rsidRPr="00E77961">
        <w:rPr>
          <w:rFonts w:ascii="Verdana" w:eastAsia="Times New Roman" w:hAnsi="Verdana" w:cs="Times New Roman"/>
          <w:color w:val="000000"/>
          <w:sz w:val="24"/>
          <w:szCs w:val="24"/>
          <w:bdr w:val="none" w:sz="0" w:space="0" w:color="auto" w:frame="1"/>
          <w:lang w:eastAsia="en-GB"/>
        </w:rPr>
        <w:t>A</w:t>
      </w:r>
      <w:r w:rsidRPr="002A4E19">
        <w:rPr>
          <w:rFonts w:ascii="Verdana" w:eastAsia="Times New Roman" w:hAnsi="Verdana" w:cs="Times New Roman"/>
          <w:color w:val="000000"/>
          <w:sz w:val="24"/>
          <w:szCs w:val="24"/>
          <w:bdr w:val="none" w:sz="0" w:space="0" w:color="auto" w:frame="1"/>
          <w:lang w:eastAsia="en-GB"/>
        </w:rPr>
        <w:t>ction RK to talk to Jackie</w:t>
      </w:r>
    </w:p>
    <w:p w14:paraId="1FEC3AC5" w14:textId="77777777" w:rsidR="00E77961" w:rsidRPr="00E77961" w:rsidRDefault="00E77961" w:rsidP="00E77961">
      <w:pPr>
        <w:shd w:val="clear" w:color="auto" w:fill="FFFFFF"/>
        <w:spacing w:after="0" w:line="240" w:lineRule="auto"/>
        <w:ind w:left="1276"/>
        <w:rPr>
          <w:rFonts w:ascii="Verdana" w:eastAsia="Times New Roman" w:hAnsi="Verdana" w:cs="Times New Roman"/>
          <w:color w:val="000000"/>
          <w:sz w:val="24"/>
          <w:szCs w:val="24"/>
          <w:bdr w:val="none" w:sz="0" w:space="0" w:color="auto" w:frame="1"/>
          <w:lang w:eastAsia="en-GB"/>
        </w:rPr>
      </w:pPr>
      <w:r w:rsidRPr="00E77961">
        <w:rPr>
          <w:rFonts w:ascii="Verdana" w:eastAsia="Times New Roman" w:hAnsi="Verdana" w:cs="Times New Roman"/>
          <w:color w:val="000000"/>
          <w:sz w:val="24"/>
          <w:szCs w:val="24"/>
          <w:bdr w:val="none" w:sz="0" w:space="0" w:color="auto" w:frame="1"/>
          <w:lang w:eastAsia="en-GB"/>
        </w:rPr>
        <w:t> </w:t>
      </w:r>
    </w:p>
    <w:p w14:paraId="44975AED" w14:textId="2209E410" w:rsidR="00E77961" w:rsidRPr="00E77961" w:rsidRDefault="00E77961" w:rsidP="00E77961">
      <w:pPr>
        <w:shd w:val="clear" w:color="auto" w:fill="FFFFFF"/>
        <w:spacing w:after="0" w:line="240" w:lineRule="auto"/>
        <w:ind w:left="1276"/>
        <w:rPr>
          <w:rFonts w:ascii="Verdana" w:eastAsia="Times New Roman" w:hAnsi="Verdana" w:cs="Times New Roman"/>
          <w:b/>
          <w:color w:val="000000"/>
          <w:sz w:val="24"/>
          <w:szCs w:val="24"/>
          <w:bdr w:val="none" w:sz="0" w:space="0" w:color="auto" w:frame="1"/>
          <w:lang w:eastAsia="en-GB"/>
        </w:rPr>
      </w:pPr>
      <w:r w:rsidRPr="00E77961">
        <w:rPr>
          <w:rFonts w:ascii="Verdana" w:eastAsia="Times New Roman" w:hAnsi="Verdana" w:cs="Times New Roman"/>
          <w:color w:val="000000"/>
          <w:sz w:val="24"/>
          <w:szCs w:val="24"/>
          <w:bdr w:val="none" w:sz="0" w:space="0" w:color="auto" w:frame="1"/>
          <w:lang w:eastAsia="en-GB"/>
        </w:rPr>
        <w:t>The Families Worker asked for a certain amount of ‘setting-up money’ for her first year. She </w:t>
      </w:r>
      <w:r w:rsidRPr="002A4E19">
        <w:rPr>
          <w:rFonts w:ascii="Verdana" w:eastAsia="Times New Roman" w:hAnsi="Verdana" w:cs="Times New Roman"/>
          <w:color w:val="000000"/>
          <w:sz w:val="24"/>
          <w:szCs w:val="24"/>
          <w:bdr w:val="none" w:sz="0" w:space="0" w:color="auto" w:frame="1"/>
          <w:lang w:eastAsia="en-GB"/>
        </w:rPr>
        <w:t>wants to spend a similar amount in 2024.</w:t>
      </w:r>
      <w:r w:rsidRPr="00E77961">
        <w:rPr>
          <w:rFonts w:ascii="Verdana" w:eastAsia="Times New Roman" w:hAnsi="Verdana" w:cs="Times New Roman"/>
          <w:color w:val="000000"/>
          <w:sz w:val="24"/>
          <w:szCs w:val="24"/>
          <w:bdr w:val="none" w:sz="0" w:space="0" w:color="auto" w:frame="1"/>
          <w:lang w:eastAsia="en-GB"/>
        </w:rPr>
        <w:t>  RK was happy to apply for the same amount if he could add justifications</w:t>
      </w:r>
      <w:r w:rsidR="002A4E19" w:rsidRPr="002A4E19">
        <w:rPr>
          <w:rFonts w:ascii="Verdana" w:eastAsia="Times New Roman" w:hAnsi="Verdana" w:cs="Times New Roman"/>
          <w:color w:val="000000"/>
          <w:sz w:val="24"/>
          <w:szCs w:val="24"/>
          <w:bdr w:val="none" w:sz="0" w:space="0" w:color="auto" w:frame="1"/>
          <w:lang w:eastAsia="en-GB"/>
        </w:rPr>
        <w:t xml:space="preserve">. </w:t>
      </w:r>
      <w:r w:rsidRPr="00E77961">
        <w:rPr>
          <w:rFonts w:ascii="Verdana" w:eastAsia="Times New Roman" w:hAnsi="Verdana" w:cs="Times New Roman"/>
          <w:b/>
          <w:color w:val="000000"/>
          <w:sz w:val="24"/>
          <w:szCs w:val="24"/>
          <w:bdr w:val="none" w:sz="0" w:space="0" w:color="auto" w:frame="1"/>
          <w:lang w:eastAsia="en-GB"/>
        </w:rPr>
        <w:t>RK to contact Claire for justifications</w:t>
      </w:r>
    </w:p>
    <w:p w14:paraId="7D881B3F" w14:textId="77777777" w:rsidR="00E77961" w:rsidRPr="00E77961" w:rsidRDefault="00E77961" w:rsidP="00E77961">
      <w:pPr>
        <w:shd w:val="clear" w:color="auto" w:fill="FFFFFF"/>
        <w:spacing w:after="0" w:line="240" w:lineRule="auto"/>
        <w:ind w:left="1276"/>
        <w:rPr>
          <w:rFonts w:ascii="Verdana" w:eastAsia="Times New Roman" w:hAnsi="Verdana" w:cs="Times New Roman"/>
          <w:color w:val="000000"/>
          <w:sz w:val="24"/>
          <w:szCs w:val="24"/>
          <w:bdr w:val="none" w:sz="0" w:space="0" w:color="auto" w:frame="1"/>
          <w:lang w:eastAsia="en-GB"/>
        </w:rPr>
      </w:pPr>
      <w:r w:rsidRPr="00E77961">
        <w:rPr>
          <w:rFonts w:ascii="Verdana" w:eastAsia="Times New Roman" w:hAnsi="Verdana" w:cs="Times New Roman"/>
          <w:color w:val="000000"/>
          <w:sz w:val="24"/>
          <w:szCs w:val="24"/>
          <w:bdr w:val="none" w:sz="0" w:space="0" w:color="auto" w:frame="1"/>
          <w:lang w:eastAsia="en-GB"/>
        </w:rPr>
        <w:t> </w:t>
      </w:r>
    </w:p>
    <w:p w14:paraId="698A4854" w14:textId="2D8ECF28" w:rsidR="00E77961" w:rsidRPr="00E77961" w:rsidRDefault="00E77961" w:rsidP="00E77961">
      <w:pPr>
        <w:shd w:val="clear" w:color="auto" w:fill="FFFFFF"/>
        <w:spacing w:after="0" w:line="240" w:lineRule="auto"/>
        <w:ind w:left="1276"/>
        <w:rPr>
          <w:rFonts w:ascii="Times New Roman" w:eastAsia="Times New Roman" w:hAnsi="Times New Roman" w:cs="Times New Roman"/>
          <w:color w:val="000000"/>
          <w:sz w:val="24"/>
          <w:szCs w:val="24"/>
          <w:lang w:eastAsia="en-GB"/>
        </w:rPr>
      </w:pPr>
      <w:r w:rsidRPr="00E77961">
        <w:rPr>
          <w:rFonts w:ascii="Verdana" w:eastAsia="Times New Roman" w:hAnsi="Verdana" w:cs="Times New Roman"/>
          <w:color w:val="000000"/>
          <w:sz w:val="24"/>
          <w:szCs w:val="24"/>
          <w:bdr w:val="none" w:sz="0" w:space="0" w:color="auto" w:frame="1"/>
          <w:lang w:eastAsia="en-GB"/>
        </w:rPr>
        <w:t xml:space="preserve">There is to be a charity concert put on by the Bournemouth Symphony Chorus at 6pm on Sunday, October 22, in lieu </w:t>
      </w:r>
      <w:r w:rsidR="00F17756">
        <w:rPr>
          <w:rFonts w:ascii="Verdana" w:eastAsia="Times New Roman" w:hAnsi="Verdana" w:cs="Times New Roman"/>
          <w:color w:val="000000"/>
          <w:sz w:val="24"/>
          <w:szCs w:val="24"/>
          <w:bdr w:val="none" w:sz="0" w:space="0" w:color="auto" w:frame="1"/>
          <w:lang w:eastAsia="en-GB"/>
        </w:rPr>
        <w:t xml:space="preserve">of Evensong. Bruce asked for </w:t>
      </w:r>
      <w:r w:rsidRPr="00E77961">
        <w:rPr>
          <w:rFonts w:ascii="Verdana" w:eastAsia="Times New Roman" w:hAnsi="Verdana" w:cs="Times New Roman"/>
          <w:color w:val="000000"/>
          <w:sz w:val="24"/>
          <w:szCs w:val="24"/>
          <w:bdr w:val="none" w:sz="0" w:space="0" w:color="auto" w:frame="1"/>
          <w:lang w:eastAsia="en-GB"/>
        </w:rPr>
        <w:t>extra verger help to build the platform for the 100+ choir and take out pews. It was decided that the Minster must cover its own costs incurred in putting on the concert. </w:t>
      </w:r>
      <w:r w:rsidRPr="00E77961">
        <w:rPr>
          <w:rFonts w:ascii="Verdana" w:eastAsia="Times New Roman" w:hAnsi="Verdana" w:cs="Times New Roman"/>
          <w:b/>
          <w:bCs/>
          <w:color w:val="000000"/>
          <w:sz w:val="24"/>
          <w:szCs w:val="24"/>
          <w:bdr w:val="none" w:sz="0" w:space="0" w:color="auto" w:frame="1"/>
          <w:lang w:eastAsia="en-GB"/>
        </w:rPr>
        <w:t xml:space="preserve">Action </w:t>
      </w:r>
      <w:r w:rsidRPr="00F17756">
        <w:rPr>
          <w:rFonts w:ascii="Verdana" w:eastAsia="Times New Roman" w:hAnsi="Verdana" w:cs="Times New Roman"/>
          <w:b/>
          <w:bCs/>
          <w:color w:val="000000"/>
          <w:sz w:val="24"/>
          <w:szCs w:val="24"/>
          <w:bdr w:val="none" w:sz="0" w:space="0" w:color="auto" w:frame="1"/>
          <w:lang w:eastAsia="en-GB"/>
        </w:rPr>
        <w:t>BPJ</w:t>
      </w:r>
      <w:r w:rsidRPr="00F17756">
        <w:rPr>
          <w:rFonts w:ascii="Verdana" w:eastAsia="Times New Roman" w:hAnsi="Verdana" w:cs="Times New Roman"/>
          <w:b/>
          <w:color w:val="000000"/>
          <w:sz w:val="24"/>
          <w:szCs w:val="24"/>
          <w:bdr w:val="none" w:sz="0" w:space="0" w:color="auto" w:frame="1"/>
          <w:lang w:eastAsia="en-GB"/>
        </w:rPr>
        <w:t> to sort this.</w:t>
      </w:r>
    </w:p>
    <w:p w14:paraId="2F9EBF5C" w14:textId="43E2B134" w:rsidR="00B96CC5" w:rsidRPr="009F0F50" w:rsidRDefault="00B96CC5" w:rsidP="009F0F50">
      <w:pPr>
        <w:pStyle w:val="ListParagraph"/>
        <w:ind w:left="1276"/>
        <w:rPr>
          <w:rFonts w:ascii="Verdana" w:hAnsi="Verdana"/>
        </w:rPr>
      </w:pPr>
    </w:p>
    <w:p w14:paraId="5A3A51B0" w14:textId="4B62FD78" w:rsidR="003A4332" w:rsidRDefault="00697741" w:rsidP="00847754">
      <w:pPr>
        <w:pStyle w:val="ListParagraph"/>
        <w:numPr>
          <w:ilvl w:val="0"/>
          <w:numId w:val="1"/>
        </w:numPr>
        <w:ind w:left="1276" w:right="-613" w:hanging="785"/>
        <w:rPr>
          <w:rFonts w:ascii="Verdana" w:hAnsi="Verdana"/>
          <w:b/>
          <w:bCs/>
        </w:rPr>
      </w:pPr>
      <w:r w:rsidRPr="00730787">
        <w:rPr>
          <w:rFonts w:ascii="Verdana" w:hAnsi="Verdana"/>
          <w:b/>
          <w:bCs/>
        </w:rPr>
        <w:t>Churchwarden Peter</w:t>
      </w:r>
      <w:r w:rsidR="001C2DBF">
        <w:rPr>
          <w:rFonts w:ascii="Verdana" w:hAnsi="Verdana"/>
          <w:b/>
          <w:bCs/>
        </w:rPr>
        <w:t xml:space="preserve"> Cook</w:t>
      </w:r>
      <w:r w:rsidRPr="00730787">
        <w:rPr>
          <w:rFonts w:ascii="Verdana" w:hAnsi="Verdana"/>
          <w:b/>
          <w:bCs/>
        </w:rPr>
        <w:t>’s Report:</w:t>
      </w:r>
    </w:p>
    <w:p w14:paraId="5FAA0FCC" w14:textId="77777777" w:rsidR="00B10082" w:rsidRDefault="00B10082" w:rsidP="00B10082">
      <w:pPr>
        <w:pStyle w:val="ListParagraph"/>
        <w:spacing w:after="160" w:line="259" w:lineRule="auto"/>
        <w:ind w:left="927"/>
        <w:rPr>
          <w:rFonts w:ascii="Verdana" w:hAnsi="Verdana"/>
        </w:rPr>
      </w:pPr>
    </w:p>
    <w:p w14:paraId="0148D5F3" w14:textId="0700FA63" w:rsidR="00E035DA" w:rsidRPr="00E035DA" w:rsidRDefault="00E035DA" w:rsidP="00E035DA">
      <w:pPr>
        <w:pStyle w:val="ListParagraph"/>
        <w:numPr>
          <w:ilvl w:val="0"/>
          <w:numId w:val="14"/>
        </w:numPr>
        <w:spacing w:line="259" w:lineRule="auto"/>
        <w:ind w:left="1211"/>
        <w:rPr>
          <w:rFonts w:ascii="Verdana" w:hAnsi="Verdana"/>
        </w:rPr>
      </w:pPr>
      <w:r w:rsidRPr="00E035DA">
        <w:rPr>
          <w:rFonts w:ascii="Verdana" w:hAnsi="Verdana"/>
        </w:rPr>
        <w:t xml:space="preserve">Churchwarden Peter has updated Charity Commission website but has been unsuccessful </w:t>
      </w:r>
      <w:r w:rsidR="002A4E19">
        <w:rPr>
          <w:rFonts w:ascii="Verdana" w:hAnsi="Verdana"/>
        </w:rPr>
        <w:t>in completing the annual return</w:t>
      </w:r>
      <w:r w:rsidRPr="00E035DA">
        <w:rPr>
          <w:rFonts w:ascii="Verdana" w:hAnsi="Verdana"/>
        </w:rPr>
        <w:t xml:space="preserve"> du</w:t>
      </w:r>
      <w:r w:rsidR="002A4E19">
        <w:rPr>
          <w:rFonts w:ascii="Verdana" w:hAnsi="Verdana"/>
        </w:rPr>
        <w:t>e</w:t>
      </w:r>
      <w:r w:rsidRPr="00E035DA">
        <w:rPr>
          <w:rFonts w:ascii="Verdana" w:hAnsi="Verdana"/>
        </w:rPr>
        <w:t xml:space="preserve"> to problems with The Charity Commission website. He will try again with Jackie’s help before the next PCC meeting 21</w:t>
      </w:r>
      <w:r w:rsidRPr="00E035DA">
        <w:rPr>
          <w:rFonts w:ascii="Verdana" w:hAnsi="Verdana"/>
          <w:vertAlign w:val="superscript"/>
        </w:rPr>
        <w:t>st</w:t>
      </w:r>
      <w:r w:rsidRPr="00E035DA">
        <w:rPr>
          <w:rFonts w:ascii="Verdana" w:hAnsi="Verdana"/>
        </w:rPr>
        <w:t xml:space="preserve"> September.</w:t>
      </w:r>
    </w:p>
    <w:p w14:paraId="62447E14" w14:textId="77777777" w:rsidR="00E035DA" w:rsidRDefault="00E035DA" w:rsidP="00E035DA">
      <w:pPr>
        <w:pStyle w:val="ListParagraph"/>
        <w:ind w:left="928"/>
        <w:rPr>
          <w:rFonts w:ascii="Verdana" w:hAnsi="Verdana"/>
        </w:rPr>
      </w:pPr>
    </w:p>
    <w:p w14:paraId="78A5A4F2" w14:textId="3880C529" w:rsidR="00E035DA" w:rsidRPr="00E035DA" w:rsidRDefault="00E035DA" w:rsidP="00E035DA">
      <w:pPr>
        <w:pStyle w:val="ListParagraph"/>
        <w:numPr>
          <w:ilvl w:val="0"/>
          <w:numId w:val="14"/>
        </w:numPr>
        <w:spacing w:line="259" w:lineRule="auto"/>
        <w:ind w:left="1211" w:right="-591"/>
        <w:rPr>
          <w:rFonts w:ascii="Verdana" w:hAnsi="Verdana"/>
        </w:rPr>
      </w:pPr>
      <w:r w:rsidRPr="00E035DA">
        <w:rPr>
          <w:rFonts w:ascii="Verdana" w:hAnsi="Verdana"/>
        </w:rPr>
        <w:t>Forest Garden signage. Churchwarden Peter has received proofs which have been checked with Claire and a couple of amendments made. Hopefully they will be ready to install on his return from holiday.</w:t>
      </w:r>
    </w:p>
    <w:p w14:paraId="05B5E1DC" w14:textId="77777777" w:rsidR="00E035DA" w:rsidRPr="002A157C" w:rsidRDefault="00E035DA" w:rsidP="00E035DA">
      <w:pPr>
        <w:pStyle w:val="ListParagraph"/>
        <w:ind w:left="928" w:right="-591"/>
        <w:rPr>
          <w:rFonts w:ascii="Verdana" w:hAnsi="Verdana"/>
        </w:rPr>
      </w:pPr>
    </w:p>
    <w:p w14:paraId="66500815" w14:textId="70C80918" w:rsidR="00E035DA" w:rsidRPr="00E77961" w:rsidRDefault="00E035DA" w:rsidP="00E77961">
      <w:pPr>
        <w:pStyle w:val="ListParagraph"/>
        <w:numPr>
          <w:ilvl w:val="0"/>
          <w:numId w:val="14"/>
        </w:numPr>
        <w:spacing w:line="276" w:lineRule="auto"/>
        <w:ind w:left="1211" w:right="-591"/>
        <w:rPr>
          <w:rFonts w:ascii="Verdana" w:hAnsi="Verdana"/>
        </w:rPr>
      </w:pPr>
      <w:r>
        <w:rPr>
          <w:rFonts w:ascii="Verdana" w:hAnsi="Verdana"/>
        </w:rPr>
        <w:t xml:space="preserve">Churchwarden Peter to attend </w:t>
      </w:r>
      <w:r w:rsidR="002A4E19">
        <w:rPr>
          <w:rFonts w:ascii="Verdana" w:hAnsi="Verdana"/>
        </w:rPr>
        <w:t xml:space="preserve">the </w:t>
      </w:r>
      <w:r>
        <w:rPr>
          <w:rFonts w:ascii="Verdana" w:hAnsi="Verdana"/>
        </w:rPr>
        <w:t>Major Churches Conference 26</w:t>
      </w:r>
      <w:r w:rsidRPr="00612778">
        <w:rPr>
          <w:rFonts w:ascii="Verdana" w:hAnsi="Verdana"/>
          <w:vertAlign w:val="superscript"/>
        </w:rPr>
        <w:t>th</w:t>
      </w:r>
      <w:r>
        <w:rPr>
          <w:rFonts w:ascii="Verdana" w:hAnsi="Verdana"/>
        </w:rPr>
        <w:t>-28</w:t>
      </w:r>
      <w:r w:rsidRPr="00612778">
        <w:rPr>
          <w:rFonts w:ascii="Verdana" w:hAnsi="Verdana"/>
          <w:vertAlign w:val="superscript"/>
        </w:rPr>
        <w:t>th</w:t>
      </w:r>
      <w:r>
        <w:rPr>
          <w:rFonts w:ascii="Verdana" w:hAnsi="Verdana"/>
        </w:rPr>
        <w:t xml:space="preserve"> September. One of the speake</w:t>
      </w:r>
      <w:r w:rsidR="00BA4B75">
        <w:rPr>
          <w:rFonts w:ascii="Verdana" w:hAnsi="Verdana"/>
        </w:rPr>
        <w:t>rs will be the Bishop of Ramsey,</w:t>
      </w:r>
      <w:r w:rsidR="00E77961">
        <w:rPr>
          <w:rFonts w:ascii="Verdana" w:hAnsi="Verdana"/>
        </w:rPr>
        <w:t xml:space="preserve"> </w:t>
      </w:r>
      <w:r w:rsidRPr="00E77961">
        <w:rPr>
          <w:rFonts w:ascii="Verdana" w:hAnsi="Verdana"/>
          <w:bCs/>
          <w:i/>
          <w:iCs/>
        </w:rPr>
        <w:t>The role of Major Churches in the Twenty First Century</w:t>
      </w:r>
    </w:p>
    <w:p w14:paraId="27530870" w14:textId="77777777" w:rsidR="00E035DA" w:rsidRDefault="00E035DA" w:rsidP="00E035DA">
      <w:pPr>
        <w:pStyle w:val="ListParagraph"/>
        <w:ind w:left="928"/>
        <w:rPr>
          <w:rFonts w:ascii="Verdana" w:hAnsi="Verdana"/>
        </w:rPr>
      </w:pPr>
    </w:p>
    <w:p w14:paraId="37777F5D" w14:textId="6FF68129" w:rsidR="00E035DA" w:rsidRDefault="00E035DA" w:rsidP="00F17756">
      <w:pPr>
        <w:pStyle w:val="ListParagraph"/>
        <w:numPr>
          <w:ilvl w:val="0"/>
          <w:numId w:val="14"/>
        </w:numPr>
        <w:spacing w:after="160" w:line="259" w:lineRule="auto"/>
        <w:rPr>
          <w:rFonts w:ascii="Verdana" w:hAnsi="Verdana"/>
        </w:rPr>
      </w:pPr>
      <w:r>
        <w:rPr>
          <w:rFonts w:ascii="Verdana" w:hAnsi="Verdana"/>
        </w:rPr>
        <w:t>The Organ Festival has been highly success</w:t>
      </w:r>
      <w:r w:rsidR="002A4E19">
        <w:rPr>
          <w:rFonts w:ascii="Verdana" w:hAnsi="Verdana"/>
        </w:rPr>
        <w:t xml:space="preserve">ful and raised a total of </w:t>
      </w:r>
      <w:r w:rsidR="00F17756" w:rsidRPr="00F17756">
        <w:rPr>
          <w:rFonts w:ascii="Verdana" w:hAnsi="Verdana"/>
        </w:rPr>
        <w:t>£1,351.26</w:t>
      </w:r>
      <w:r w:rsidR="00F17756">
        <w:rPr>
          <w:rFonts w:ascii="Verdana" w:hAnsi="Verdana"/>
        </w:rPr>
        <w:t xml:space="preserve"> </w:t>
      </w:r>
      <w:r w:rsidR="002A4E19">
        <w:rPr>
          <w:rFonts w:ascii="Verdana" w:hAnsi="Verdana"/>
        </w:rPr>
        <w:t>f</w:t>
      </w:r>
      <w:r>
        <w:rPr>
          <w:rFonts w:ascii="Verdana" w:hAnsi="Verdana"/>
        </w:rPr>
        <w:t>or the Musical Heritage Trust.</w:t>
      </w:r>
    </w:p>
    <w:p w14:paraId="7E5DE1FB" w14:textId="77777777" w:rsidR="00E035DA" w:rsidRDefault="00E035DA" w:rsidP="00E035DA">
      <w:pPr>
        <w:pStyle w:val="ListParagraph"/>
        <w:ind w:left="928"/>
        <w:rPr>
          <w:rFonts w:ascii="Verdana" w:hAnsi="Verdana"/>
        </w:rPr>
      </w:pPr>
    </w:p>
    <w:p w14:paraId="72B35A29" w14:textId="568F2333" w:rsidR="00E035DA" w:rsidRDefault="00E035DA" w:rsidP="00E035DA">
      <w:pPr>
        <w:pStyle w:val="ListParagraph"/>
        <w:numPr>
          <w:ilvl w:val="0"/>
          <w:numId w:val="14"/>
        </w:numPr>
        <w:spacing w:after="160" w:line="259" w:lineRule="auto"/>
        <w:ind w:left="1211"/>
        <w:rPr>
          <w:rFonts w:ascii="Verdana" w:hAnsi="Verdana"/>
        </w:rPr>
      </w:pPr>
      <w:r>
        <w:rPr>
          <w:rFonts w:ascii="Verdana" w:hAnsi="Verdana"/>
        </w:rPr>
        <w:t>The Minster will be hosting a BSC concert in place of Evensong on 22</w:t>
      </w:r>
      <w:r w:rsidRPr="00612778">
        <w:rPr>
          <w:rFonts w:ascii="Verdana" w:hAnsi="Verdana"/>
          <w:vertAlign w:val="superscript"/>
        </w:rPr>
        <w:t>nd</w:t>
      </w:r>
      <w:r>
        <w:rPr>
          <w:rFonts w:ascii="Verdana" w:hAnsi="Verdana"/>
        </w:rPr>
        <w:t xml:space="preserve"> October. The programme includes the Requiem by Joh</w:t>
      </w:r>
      <w:r w:rsidR="00BA4B75">
        <w:rPr>
          <w:rFonts w:ascii="Verdana" w:hAnsi="Verdana"/>
        </w:rPr>
        <w:t>n</w:t>
      </w:r>
      <w:r>
        <w:rPr>
          <w:rFonts w:ascii="Verdana" w:hAnsi="Verdana"/>
        </w:rPr>
        <w:t xml:space="preserve"> Rutter, Anthems by Charles Wood, Edgar </w:t>
      </w:r>
      <w:proofErr w:type="spellStart"/>
      <w:r>
        <w:rPr>
          <w:rFonts w:ascii="Verdana" w:hAnsi="Verdana"/>
        </w:rPr>
        <w:t>Bainton</w:t>
      </w:r>
      <w:proofErr w:type="spellEnd"/>
      <w:r>
        <w:rPr>
          <w:rFonts w:ascii="Verdana" w:hAnsi="Verdana"/>
        </w:rPr>
        <w:t xml:space="preserve"> &amp; Balfour Gardiner, plus a world premiere by Gavin </w:t>
      </w:r>
      <w:proofErr w:type="spellStart"/>
      <w:r>
        <w:rPr>
          <w:rFonts w:ascii="Verdana" w:hAnsi="Verdana"/>
        </w:rPr>
        <w:t>Carr</w:t>
      </w:r>
      <w:proofErr w:type="spellEnd"/>
      <w:r>
        <w:rPr>
          <w:rFonts w:ascii="Verdana" w:hAnsi="Verdana"/>
        </w:rPr>
        <w:t>.</w:t>
      </w:r>
    </w:p>
    <w:p w14:paraId="6596BA06" w14:textId="77777777" w:rsidR="00E035DA" w:rsidRPr="002B1F14" w:rsidRDefault="00E035DA" w:rsidP="00E035DA">
      <w:pPr>
        <w:pStyle w:val="ListParagraph"/>
        <w:ind w:left="928"/>
        <w:rPr>
          <w:rFonts w:ascii="Verdana" w:hAnsi="Verdana"/>
        </w:rPr>
      </w:pPr>
    </w:p>
    <w:p w14:paraId="0AC50507" w14:textId="643C3445" w:rsidR="00B10082" w:rsidRPr="001F3638" w:rsidRDefault="00E035DA" w:rsidP="001F3638">
      <w:pPr>
        <w:pStyle w:val="ListParagraph"/>
        <w:numPr>
          <w:ilvl w:val="0"/>
          <w:numId w:val="14"/>
        </w:numPr>
        <w:spacing w:after="160" w:line="259" w:lineRule="auto"/>
        <w:ind w:left="1211"/>
        <w:rPr>
          <w:rFonts w:ascii="Verdana" w:hAnsi="Verdana"/>
        </w:rPr>
      </w:pPr>
      <w:r>
        <w:rPr>
          <w:rFonts w:ascii="Verdana" w:hAnsi="Verdana"/>
        </w:rPr>
        <w:t xml:space="preserve">There is evidence of dust inside the organ which is affecting the tuning of some of the pipes. It is believed to be coming from the inside of the Nave arch. When Ellis &amp; Co come to do the stonework in October, we have asked them to investigate. This will mean them going inside the organ under Churchwarden Peter’s supervision. We will then know what remedial work is required, how it will affect the organ and the costs involved. </w:t>
      </w:r>
      <w:proofErr w:type="spellStart"/>
      <w:r>
        <w:rPr>
          <w:rFonts w:ascii="Verdana" w:hAnsi="Verdana"/>
        </w:rPr>
        <w:t>Mander’s</w:t>
      </w:r>
      <w:proofErr w:type="spellEnd"/>
      <w:r>
        <w:rPr>
          <w:rFonts w:ascii="Verdana" w:hAnsi="Verdana"/>
        </w:rPr>
        <w:t xml:space="preserve"> are being updated with this issue.</w:t>
      </w:r>
      <w:bookmarkStart w:id="0" w:name="_GoBack"/>
      <w:bookmarkEnd w:id="0"/>
    </w:p>
    <w:p w14:paraId="22C6B7CC" w14:textId="49A8D6C2" w:rsidR="003A4332" w:rsidRPr="00CB4CCC" w:rsidRDefault="003A4332" w:rsidP="00CB4CCC">
      <w:pPr>
        <w:rPr>
          <w:rFonts w:ascii="Verdana" w:hAnsi="Verdana"/>
          <w:b/>
          <w:bCs/>
        </w:rPr>
      </w:pPr>
    </w:p>
    <w:p w14:paraId="537F7776" w14:textId="0E999C80" w:rsidR="001C4487" w:rsidRPr="00A65A85" w:rsidRDefault="00697741" w:rsidP="00B10082">
      <w:pPr>
        <w:pStyle w:val="ListParagraph"/>
        <w:numPr>
          <w:ilvl w:val="0"/>
          <w:numId w:val="1"/>
        </w:numPr>
        <w:ind w:right="-613"/>
        <w:rPr>
          <w:rFonts w:ascii="Verdana" w:hAnsi="Verdana"/>
        </w:rPr>
      </w:pPr>
      <w:r w:rsidRPr="00FE2BA9">
        <w:rPr>
          <w:rFonts w:ascii="Verdana" w:hAnsi="Verdana"/>
          <w:b/>
          <w:bCs/>
        </w:rPr>
        <w:t>Churchwarden Bruce</w:t>
      </w:r>
      <w:r w:rsidR="001C2DBF" w:rsidRPr="00FE2BA9">
        <w:rPr>
          <w:rFonts w:ascii="Verdana" w:hAnsi="Verdana"/>
          <w:b/>
          <w:bCs/>
        </w:rPr>
        <w:t xml:space="preserve"> Jensen</w:t>
      </w:r>
      <w:r w:rsidRPr="00FE2BA9">
        <w:rPr>
          <w:rFonts w:ascii="Verdana" w:hAnsi="Verdana"/>
          <w:b/>
          <w:bCs/>
        </w:rPr>
        <w:t>’s Report</w:t>
      </w:r>
      <w:r w:rsidR="00847754">
        <w:rPr>
          <w:rFonts w:ascii="Verdana" w:hAnsi="Verdana"/>
          <w:b/>
          <w:bCs/>
        </w:rPr>
        <w:t>:</w:t>
      </w:r>
    </w:p>
    <w:p w14:paraId="4363CD1B" w14:textId="77777777" w:rsidR="00B10082" w:rsidRDefault="00B10082" w:rsidP="00B10082">
      <w:pPr>
        <w:ind w:left="567"/>
        <w:rPr>
          <w:rFonts w:ascii="Verdana" w:hAnsi="Verdana" w:cs="Calibri"/>
          <w:color w:val="000000"/>
          <w:sz w:val="24"/>
          <w:szCs w:val="24"/>
        </w:rPr>
      </w:pPr>
    </w:p>
    <w:p w14:paraId="535B80FC" w14:textId="5A8BCB8F" w:rsidR="00A65A85" w:rsidRPr="00A65A85" w:rsidRDefault="00B10082" w:rsidP="00B10082">
      <w:pPr>
        <w:ind w:left="1276" w:hanging="709"/>
        <w:rPr>
          <w:rFonts w:ascii="Verdana" w:hAnsi="Verdana" w:cs="Calibri"/>
          <w:color w:val="000000"/>
          <w:sz w:val="24"/>
          <w:szCs w:val="24"/>
        </w:rPr>
      </w:pPr>
      <w:r>
        <w:rPr>
          <w:rFonts w:ascii="Verdana" w:hAnsi="Verdana" w:cs="Calibri"/>
          <w:color w:val="000000"/>
          <w:sz w:val="24"/>
          <w:szCs w:val="24"/>
        </w:rPr>
        <w:t>(a)</w:t>
      </w:r>
      <w:r>
        <w:rPr>
          <w:rFonts w:ascii="Verdana" w:hAnsi="Verdana" w:cs="Calibri"/>
          <w:color w:val="000000"/>
          <w:sz w:val="24"/>
          <w:szCs w:val="24"/>
        </w:rPr>
        <w:tab/>
      </w:r>
      <w:r w:rsidR="00E035DA">
        <w:rPr>
          <w:rFonts w:ascii="Verdana" w:hAnsi="Verdana" w:cs="Calibri"/>
          <w:color w:val="000000"/>
          <w:sz w:val="24"/>
          <w:szCs w:val="24"/>
        </w:rPr>
        <w:t xml:space="preserve">Ellis &amp; Co. is coming back to continue the </w:t>
      </w:r>
      <w:proofErr w:type="spellStart"/>
      <w:r w:rsidR="00E035DA">
        <w:rPr>
          <w:rFonts w:ascii="Verdana" w:hAnsi="Verdana" w:cs="Calibri"/>
          <w:color w:val="000000"/>
          <w:sz w:val="24"/>
          <w:szCs w:val="24"/>
        </w:rPr>
        <w:t>Quinquenniel</w:t>
      </w:r>
      <w:proofErr w:type="spellEnd"/>
      <w:r w:rsidR="00E035DA">
        <w:rPr>
          <w:rFonts w:ascii="Verdana" w:hAnsi="Verdana" w:cs="Calibri"/>
          <w:color w:val="000000"/>
          <w:sz w:val="24"/>
          <w:szCs w:val="24"/>
        </w:rPr>
        <w:t xml:space="preserve"> work, as outlined in previous meetings. </w:t>
      </w:r>
      <w:r w:rsidR="006B1278">
        <w:rPr>
          <w:rFonts w:ascii="Verdana" w:hAnsi="Verdana" w:cs="Calibri"/>
          <w:color w:val="000000"/>
          <w:sz w:val="24"/>
          <w:szCs w:val="24"/>
        </w:rPr>
        <w:t>Matt Ellis</w:t>
      </w:r>
      <w:r w:rsidR="00E035DA">
        <w:rPr>
          <w:rFonts w:ascii="Verdana" w:hAnsi="Verdana" w:cs="Calibri"/>
          <w:color w:val="000000"/>
          <w:sz w:val="24"/>
          <w:szCs w:val="24"/>
        </w:rPr>
        <w:t xml:space="preserve"> will visit to discuss the work on Sept 20 and the work will commence Monday Oct 2. The </w:t>
      </w:r>
      <w:proofErr w:type="spellStart"/>
      <w:r w:rsidR="00E035DA">
        <w:rPr>
          <w:rFonts w:ascii="Verdana" w:hAnsi="Verdana" w:cs="Calibri"/>
          <w:color w:val="000000"/>
          <w:sz w:val="24"/>
          <w:szCs w:val="24"/>
        </w:rPr>
        <w:t>Beethell</w:t>
      </w:r>
      <w:proofErr w:type="spellEnd"/>
      <w:r w:rsidR="00E035DA">
        <w:rPr>
          <w:rFonts w:ascii="Verdana" w:hAnsi="Verdana" w:cs="Calibri"/>
          <w:color w:val="000000"/>
          <w:sz w:val="24"/>
          <w:szCs w:val="24"/>
        </w:rPr>
        <w:t xml:space="preserve"> monument in the Children’s corner and the Wardell monument in the baptistery will not be part of the work, since a faculty is needed.</w:t>
      </w:r>
      <w:r w:rsidR="00D1251F">
        <w:rPr>
          <w:rFonts w:ascii="Verdana" w:hAnsi="Verdana" w:cs="Calibri"/>
          <w:color w:val="000000"/>
          <w:sz w:val="24"/>
          <w:szCs w:val="24"/>
        </w:rPr>
        <w:t xml:space="preserve"> </w:t>
      </w:r>
      <w:r w:rsidR="00432458">
        <w:rPr>
          <w:rFonts w:ascii="Verdana" w:hAnsi="Verdana" w:cs="Calibri"/>
          <w:color w:val="000000"/>
          <w:sz w:val="24"/>
          <w:szCs w:val="24"/>
        </w:rPr>
        <w:t>BJ is</w:t>
      </w:r>
      <w:r w:rsidR="00D1251F">
        <w:rPr>
          <w:rFonts w:ascii="Verdana" w:hAnsi="Verdana" w:cs="Calibri"/>
          <w:color w:val="000000"/>
          <w:sz w:val="24"/>
          <w:szCs w:val="24"/>
        </w:rPr>
        <w:t xml:space="preserve"> researching the families and general history of these monuments.</w:t>
      </w:r>
    </w:p>
    <w:p w14:paraId="00384FBC" w14:textId="75740DA1" w:rsidR="00A65A85" w:rsidRPr="00A65A85" w:rsidRDefault="00B10082" w:rsidP="00E035DA">
      <w:pPr>
        <w:ind w:left="1276" w:hanging="709"/>
        <w:rPr>
          <w:rFonts w:ascii="Verdana" w:hAnsi="Verdana" w:cs="Calibri"/>
          <w:color w:val="000000"/>
          <w:sz w:val="24"/>
          <w:szCs w:val="24"/>
        </w:rPr>
      </w:pPr>
      <w:r>
        <w:rPr>
          <w:rFonts w:ascii="Verdana" w:hAnsi="Verdana" w:cs="Calibri"/>
          <w:color w:val="000000"/>
          <w:sz w:val="24"/>
          <w:szCs w:val="24"/>
        </w:rPr>
        <w:t>(b)</w:t>
      </w:r>
      <w:r>
        <w:rPr>
          <w:rFonts w:ascii="Verdana" w:hAnsi="Verdana" w:cs="Calibri"/>
          <w:color w:val="000000"/>
          <w:sz w:val="24"/>
          <w:szCs w:val="24"/>
        </w:rPr>
        <w:tab/>
      </w:r>
      <w:r w:rsidR="00A65A85" w:rsidRPr="00A65A85">
        <w:rPr>
          <w:rFonts w:ascii="Verdana" w:hAnsi="Verdana" w:cs="Calibri"/>
          <w:color w:val="000000"/>
          <w:sz w:val="24"/>
          <w:szCs w:val="24"/>
        </w:rPr>
        <w:t xml:space="preserve">The </w:t>
      </w:r>
      <w:r w:rsidR="00E035DA">
        <w:rPr>
          <w:rFonts w:ascii="Verdana" w:hAnsi="Verdana" w:cs="Calibri"/>
          <w:color w:val="000000"/>
          <w:sz w:val="24"/>
          <w:szCs w:val="24"/>
        </w:rPr>
        <w:t>trees along the path between the Church House &amp; the Methodist church are looking green, leafy</w:t>
      </w:r>
      <w:r w:rsidR="006B1278">
        <w:rPr>
          <w:rFonts w:ascii="Verdana" w:hAnsi="Verdana" w:cs="Calibri"/>
          <w:color w:val="000000"/>
          <w:sz w:val="24"/>
          <w:szCs w:val="24"/>
        </w:rPr>
        <w:t>,</w:t>
      </w:r>
      <w:r w:rsidR="00E035DA">
        <w:rPr>
          <w:rFonts w:ascii="Verdana" w:hAnsi="Verdana" w:cs="Calibri"/>
          <w:color w:val="000000"/>
          <w:sz w:val="24"/>
          <w:szCs w:val="24"/>
        </w:rPr>
        <w:t xml:space="preserve"> &amp; healthy. We will keep an eye on these trees and revisit the </w:t>
      </w:r>
      <w:r w:rsidR="006B1278">
        <w:rPr>
          <w:rFonts w:ascii="Verdana" w:hAnsi="Verdana" w:cs="Calibri"/>
          <w:color w:val="000000"/>
          <w:sz w:val="24"/>
          <w:szCs w:val="24"/>
        </w:rPr>
        <w:t>plan to remove them in a few months.</w:t>
      </w:r>
      <w:r w:rsidR="00A65A85" w:rsidRPr="00A65A85">
        <w:rPr>
          <w:rFonts w:ascii="Verdana" w:hAnsi="Verdana" w:cs="Calibri"/>
          <w:color w:val="000000"/>
          <w:sz w:val="24"/>
          <w:szCs w:val="24"/>
        </w:rPr>
        <w:t> </w:t>
      </w:r>
    </w:p>
    <w:p w14:paraId="0B579BEB" w14:textId="65160998" w:rsidR="00A65A85" w:rsidRDefault="00B10082" w:rsidP="00432458">
      <w:pPr>
        <w:spacing w:after="0"/>
        <w:ind w:left="1276" w:hanging="709"/>
        <w:rPr>
          <w:rFonts w:ascii="Verdana" w:hAnsi="Verdana" w:cs="Calibri"/>
          <w:color w:val="000000"/>
          <w:sz w:val="24"/>
          <w:szCs w:val="24"/>
        </w:rPr>
      </w:pPr>
      <w:r>
        <w:rPr>
          <w:rFonts w:ascii="Verdana" w:hAnsi="Verdana" w:cs="Calibri"/>
          <w:color w:val="000000"/>
          <w:sz w:val="24"/>
          <w:szCs w:val="24"/>
        </w:rPr>
        <w:t>(</w:t>
      </w:r>
      <w:r w:rsidR="00D1251F">
        <w:rPr>
          <w:rFonts w:ascii="Verdana" w:hAnsi="Verdana" w:cs="Calibri"/>
          <w:color w:val="000000"/>
          <w:sz w:val="24"/>
          <w:szCs w:val="24"/>
        </w:rPr>
        <w:t>c</w:t>
      </w:r>
      <w:r>
        <w:rPr>
          <w:rFonts w:ascii="Verdana" w:hAnsi="Verdana" w:cs="Calibri"/>
          <w:color w:val="000000"/>
          <w:sz w:val="24"/>
          <w:szCs w:val="24"/>
        </w:rPr>
        <w:t>)</w:t>
      </w:r>
      <w:r>
        <w:rPr>
          <w:rFonts w:ascii="Verdana" w:hAnsi="Verdana" w:cs="Calibri"/>
          <w:color w:val="000000"/>
          <w:sz w:val="24"/>
          <w:szCs w:val="24"/>
        </w:rPr>
        <w:tab/>
      </w:r>
      <w:r w:rsidR="00D1251F">
        <w:rPr>
          <w:rFonts w:ascii="Verdana" w:hAnsi="Verdana" w:cs="Calibri"/>
          <w:color w:val="000000"/>
          <w:sz w:val="24"/>
          <w:szCs w:val="24"/>
        </w:rPr>
        <w:t xml:space="preserve">Here are some things </w:t>
      </w:r>
      <w:r w:rsidR="00432458">
        <w:rPr>
          <w:rFonts w:ascii="Verdana" w:hAnsi="Verdana" w:cs="Calibri"/>
          <w:color w:val="000000"/>
          <w:sz w:val="24"/>
          <w:szCs w:val="24"/>
        </w:rPr>
        <w:t>we</w:t>
      </w:r>
      <w:r w:rsidR="00D1251F">
        <w:rPr>
          <w:rFonts w:ascii="Verdana" w:hAnsi="Verdana" w:cs="Calibri"/>
          <w:color w:val="000000"/>
          <w:sz w:val="24"/>
          <w:szCs w:val="24"/>
        </w:rPr>
        <w:t xml:space="preserve"> have not had time to do: </w:t>
      </w:r>
    </w:p>
    <w:p w14:paraId="74642B92" w14:textId="2C3F4911" w:rsidR="00D1251F" w:rsidRDefault="00D1251F" w:rsidP="00432458">
      <w:pPr>
        <w:spacing w:after="0"/>
        <w:ind w:left="1985" w:hanging="709"/>
        <w:rPr>
          <w:rFonts w:ascii="Verdana" w:hAnsi="Verdana" w:cs="Calibri"/>
          <w:color w:val="000000"/>
          <w:sz w:val="24"/>
          <w:szCs w:val="24"/>
        </w:rPr>
      </w:pPr>
      <w:r>
        <w:rPr>
          <w:rFonts w:ascii="Verdana" w:hAnsi="Verdana" w:cs="Calibri"/>
          <w:color w:val="000000"/>
          <w:sz w:val="24"/>
          <w:szCs w:val="24"/>
        </w:rPr>
        <w:t>Drains – there is a blocked drain outside St. George’s door.</w:t>
      </w:r>
    </w:p>
    <w:p w14:paraId="293DABE8" w14:textId="402497B3" w:rsidR="00D1251F" w:rsidRDefault="00D1251F" w:rsidP="00432458">
      <w:pPr>
        <w:spacing w:after="0"/>
        <w:ind w:left="1985" w:hanging="709"/>
        <w:rPr>
          <w:rFonts w:ascii="Verdana" w:hAnsi="Verdana" w:cs="Calibri"/>
          <w:color w:val="000000"/>
          <w:sz w:val="24"/>
          <w:szCs w:val="24"/>
        </w:rPr>
      </w:pPr>
      <w:r>
        <w:rPr>
          <w:rFonts w:ascii="Verdana" w:hAnsi="Verdana" w:cs="Calibri"/>
          <w:color w:val="000000"/>
          <w:sz w:val="24"/>
          <w:szCs w:val="24"/>
        </w:rPr>
        <w:t>Ropes – We need to replace some safety ropes.</w:t>
      </w:r>
    </w:p>
    <w:p w14:paraId="57ADEC65" w14:textId="6702C997" w:rsidR="00D1251F" w:rsidRDefault="00D1251F" w:rsidP="00432458">
      <w:pPr>
        <w:spacing w:after="0"/>
        <w:ind w:left="1985" w:hanging="709"/>
        <w:rPr>
          <w:rFonts w:ascii="Verdana" w:hAnsi="Verdana" w:cs="Calibri"/>
          <w:color w:val="000000"/>
          <w:sz w:val="24"/>
          <w:szCs w:val="24"/>
        </w:rPr>
      </w:pPr>
      <w:r>
        <w:rPr>
          <w:rFonts w:ascii="Verdana" w:hAnsi="Verdana" w:cs="Calibri"/>
          <w:color w:val="000000"/>
          <w:sz w:val="24"/>
          <w:szCs w:val="24"/>
        </w:rPr>
        <w:t>Electrical box – The electrical box in the corner of the Minster Green needs to be moved, so the stump nearby can be dug up.</w:t>
      </w:r>
    </w:p>
    <w:p w14:paraId="736A0EA6" w14:textId="76218C44" w:rsidR="000B76B4" w:rsidRDefault="00D1251F" w:rsidP="000B76B4">
      <w:pPr>
        <w:ind w:left="1276" w:hanging="709"/>
        <w:rPr>
          <w:rFonts w:ascii="Verdana" w:hAnsi="Verdana" w:cs="Calibri"/>
          <w:color w:val="000000"/>
          <w:sz w:val="24"/>
          <w:szCs w:val="24"/>
        </w:rPr>
      </w:pPr>
      <w:r>
        <w:rPr>
          <w:rFonts w:ascii="Verdana" w:hAnsi="Verdana" w:cs="Calibri"/>
          <w:color w:val="000000"/>
          <w:sz w:val="24"/>
          <w:szCs w:val="24"/>
        </w:rPr>
        <w:t>(</w:t>
      </w:r>
      <w:r w:rsidR="000B76B4">
        <w:rPr>
          <w:rFonts w:ascii="Verdana" w:hAnsi="Verdana" w:cs="Calibri"/>
          <w:color w:val="000000"/>
          <w:sz w:val="24"/>
          <w:szCs w:val="24"/>
        </w:rPr>
        <w:t>d</w:t>
      </w:r>
      <w:r>
        <w:rPr>
          <w:rFonts w:ascii="Verdana" w:hAnsi="Verdana" w:cs="Calibri"/>
          <w:color w:val="000000"/>
          <w:sz w:val="24"/>
          <w:szCs w:val="24"/>
        </w:rPr>
        <w:t>)</w:t>
      </w:r>
      <w:r>
        <w:rPr>
          <w:rFonts w:ascii="Verdana" w:hAnsi="Verdana" w:cs="Calibri"/>
          <w:color w:val="000000"/>
          <w:sz w:val="24"/>
          <w:szCs w:val="24"/>
        </w:rPr>
        <w:tab/>
      </w:r>
      <w:r w:rsidR="000B76B4">
        <w:rPr>
          <w:rFonts w:ascii="Verdana" w:hAnsi="Verdana" w:cs="Calibri"/>
          <w:color w:val="000000"/>
          <w:sz w:val="24"/>
          <w:szCs w:val="24"/>
        </w:rPr>
        <w:t>There have been calls to increase the number of people involved in the streaming of the 9:30 service, and to bring in more yo</w:t>
      </w:r>
      <w:r w:rsidR="00432458">
        <w:rPr>
          <w:rFonts w:ascii="Verdana" w:hAnsi="Verdana" w:cs="Calibri"/>
          <w:color w:val="000000"/>
          <w:sz w:val="24"/>
          <w:szCs w:val="24"/>
        </w:rPr>
        <w:t>ung pe</w:t>
      </w:r>
      <w:r w:rsidR="000B76B4">
        <w:rPr>
          <w:rFonts w:ascii="Verdana" w:hAnsi="Verdana" w:cs="Calibri"/>
          <w:color w:val="000000"/>
          <w:sz w:val="24"/>
          <w:szCs w:val="24"/>
        </w:rPr>
        <w:t xml:space="preserve">ople. Claire’s </w:t>
      </w:r>
      <w:r w:rsidR="00D7224F">
        <w:rPr>
          <w:rFonts w:ascii="Verdana" w:hAnsi="Verdana" w:cs="Calibri"/>
          <w:color w:val="000000"/>
          <w:sz w:val="24"/>
          <w:szCs w:val="24"/>
        </w:rPr>
        <w:t>son</w:t>
      </w:r>
      <w:r w:rsidR="000B76B4">
        <w:rPr>
          <w:rFonts w:ascii="Verdana" w:hAnsi="Verdana" w:cs="Calibri"/>
          <w:color w:val="000000"/>
          <w:sz w:val="24"/>
          <w:szCs w:val="24"/>
        </w:rPr>
        <w:t xml:space="preserve"> Oscar has started to help with the camerawork.</w:t>
      </w:r>
    </w:p>
    <w:p w14:paraId="70FC82C4" w14:textId="00CE8C4A" w:rsidR="00D1251F" w:rsidRDefault="00D1251F" w:rsidP="000B76B4">
      <w:pPr>
        <w:rPr>
          <w:rFonts w:ascii="Verdana" w:hAnsi="Verdana" w:cs="Calibri"/>
          <w:color w:val="000000"/>
          <w:sz w:val="24"/>
          <w:szCs w:val="24"/>
        </w:rPr>
      </w:pPr>
    </w:p>
    <w:p w14:paraId="18C874FA" w14:textId="74798AE7" w:rsidR="0035158F" w:rsidRDefault="00010ECA" w:rsidP="009F05C1">
      <w:pPr>
        <w:pStyle w:val="ListParagraph"/>
        <w:numPr>
          <w:ilvl w:val="0"/>
          <w:numId w:val="1"/>
        </w:numPr>
        <w:ind w:left="1276" w:right="-613" w:hanging="785"/>
        <w:jc w:val="both"/>
        <w:rPr>
          <w:rFonts w:ascii="Verdana" w:hAnsi="Verdana"/>
          <w:b/>
          <w:bCs/>
        </w:rPr>
      </w:pPr>
      <w:r w:rsidRPr="002A4E19">
        <w:rPr>
          <w:rFonts w:ascii="Verdana" w:hAnsi="Verdana"/>
          <w:b/>
          <w:bCs/>
        </w:rPr>
        <w:t>DCW</w:t>
      </w:r>
      <w:r w:rsidR="00305167" w:rsidRPr="002A4E19">
        <w:rPr>
          <w:rFonts w:ascii="Verdana" w:hAnsi="Verdana"/>
          <w:b/>
          <w:bCs/>
        </w:rPr>
        <w:t>’s Report</w:t>
      </w:r>
    </w:p>
    <w:p w14:paraId="75D2A49E" w14:textId="77777777" w:rsidR="002A4E19" w:rsidRPr="002A4E19" w:rsidRDefault="002A4E19" w:rsidP="002A4E19">
      <w:pPr>
        <w:pStyle w:val="ListParagraph"/>
        <w:ind w:left="1276" w:right="-613"/>
        <w:jc w:val="both"/>
        <w:rPr>
          <w:rFonts w:ascii="Verdana" w:hAnsi="Verdana"/>
          <w:b/>
          <w:bCs/>
        </w:rPr>
      </w:pPr>
    </w:p>
    <w:p w14:paraId="6E4C866E" w14:textId="26DE8D3C" w:rsidR="00E77961" w:rsidRPr="002A4E19" w:rsidRDefault="002A4E19" w:rsidP="002A4E19">
      <w:pPr>
        <w:pStyle w:val="ListParagraph"/>
        <w:ind w:left="1276" w:right="-613"/>
        <w:rPr>
          <w:rFonts w:ascii="Verdana" w:hAnsi="Verdana"/>
          <w:b/>
          <w:i/>
        </w:rPr>
      </w:pPr>
      <w:r>
        <w:rPr>
          <w:rFonts w:ascii="Verdana" w:hAnsi="Verdana"/>
          <w:b/>
          <w:i/>
        </w:rPr>
        <w:t>New Rectory</w:t>
      </w:r>
    </w:p>
    <w:p w14:paraId="680C20D0" w14:textId="27CA830A" w:rsidR="00E77961" w:rsidRDefault="00E77961" w:rsidP="002A4E19">
      <w:pPr>
        <w:pStyle w:val="ListParagraph"/>
        <w:ind w:left="1276" w:right="-613"/>
        <w:rPr>
          <w:rFonts w:ascii="Verdana" w:hAnsi="Verdana"/>
        </w:rPr>
      </w:pPr>
      <w:r w:rsidRPr="00E77961">
        <w:rPr>
          <w:rFonts w:ascii="Verdana" w:hAnsi="Verdana"/>
        </w:rPr>
        <w:t>Following a positive site meeting between the Archdeacon, James Forward (Diocesan Building Consultancy), Chair of Governors, CW Peter, DCW AJP and Dorset Council Conservation and Planning Officers, the second planning application was withdrawn and a new scheme submitted to the Council for officer’s advice. It is hoped this will result in an agreed way forward in October, leading to Planning Permission by the year end. At James’ request a Statement of Need on behalf of the Minster has been prep</w:t>
      </w:r>
      <w:r w:rsidR="002A4E19">
        <w:rPr>
          <w:rFonts w:ascii="Verdana" w:hAnsi="Verdana"/>
        </w:rPr>
        <w:t>ared by DCW AJP and the Rector.</w:t>
      </w:r>
    </w:p>
    <w:p w14:paraId="1F11EC5A" w14:textId="77777777" w:rsidR="002A4E19" w:rsidRPr="002A4E19" w:rsidRDefault="002A4E19" w:rsidP="002A4E19">
      <w:pPr>
        <w:pStyle w:val="ListParagraph"/>
        <w:ind w:left="1276" w:right="-613"/>
        <w:rPr>
          <w:rFonts w:ascii="Verdana" w:hAnsi="Verdana"/>
        </w:rPr>
      </w:pPr>
    </w:p>
    <w:p w14:paraId="0BDCE57A" w14:textId="5DA18DE0" w:rsidR="00E77961" w:rsidRPr="002A4E19" w:rsidRDefault="002A4E19" w:rsidP="002A4E19">
      <w:pPr>
        <w:pStyle w:val="ListParagraph"/>
        <w:ind w:left="1276" w:right="-613"/>
        <w:rPr>
          <w:rFonts w:ascii="Verdana" w:hAnsi="Verdana"/>
          <w:b/>
          <w:i/>
        </w:rPr>
      </w:pPr>
      <w:proofErr w:type="spellStart"/>
      <w:r>
        <w:rPr>
          <w:rFonts w:ascii="Verdana" w:hAnsi="Verdana"/>
          <w:b/>
          <w:i/>
        </w:rPr>
        <w:t>ReOrdering</w:t>
      </w:r>
      <w:proofErr w:type="spellEnd"/>
    </w:p>
    <w:p w14:paraId="345C2A06" w14:textId="2B1CED67" w:rsidR="00E77961" w:rsidRPr="00E77961" w:rsidRDefault="00E77961" w:rsidP="00E77961">
      <w:pPr>
        <w:pStyle w:val="ListParagraph"/>
        <w:ind w:left="1276" w:right="-613"/>
        <w:rPr>
          <w:rFonts w:ascii="Verdana" w:hAnsi="Verdana"/>
        </w:rPr>
      </w:pPr>
      <w:r w:rsidRPr="00E77961">
        <w:rPr>
          <w:rFonts w:ascii="Verdana" w:hAnsi="Verdana"/>
        </w:rPr>
        <w:t xml:space="preserve">Time has prevented finalising research for the Heritage Assessment, but enough information is to hand for initial consultation with DAC &amp; Planning Authority. </w:t>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Pr="002A4E19">
        <w:rPr>
          <w:rFonts w:ascii="Verdana" w:hAnsi="Verdana"/>
          <w:b/>
        </w:rPr>
        <w:t>Action: AJP</w:t>
      </w:r>
    </w:p>
    <w:p w14:paraId="4EC50491" w14:textId="77777777" w:rsidR="00E77961" w:rsidRPr="00E77961" w:rsidRDefault="00E77961" w:rsidP="00E77961">
      <w:pPr>
        <w:pStyle w:val="ListParagraph"/>
        <w:ind w:left="1276" w:right="-613"/>
        <w:rPr>
          <w:rFonts w:ascii="Verdana" w:hAnsi="Verdana"/>
        </w:rPr>
      </w:pPr>
    </w:p>
    <w:p w14:paraId="774D0717" w14:textId="77777777" w:rsidR="00E77961" w:rsidRPr="00E77961" w:rsidRDefault="00E77961" w:rsidP="00E77961">
      <w:pPr>
        <w:pStyle w:val="ListParagraph"/>
        <w:ind w:left="1276" w:right="-613"/>
        <w:rPr>
          <w:rFonts w:ascii="Verdana" w:hAnsi="Verdana"/>
        </w:rPr>
      </w:pPr>
      <w:r w:rsidRPr="00E77961">
        <w:rPr>
          <w:rFonts w:ascii="Verdana" w:hAnsi="Verdana"/>
        </w:rPr>
        <w:t xml:space="preserve">We sent B2 Architects a detailed brief for the new Dual Use Vestry (DUV) block and at the end of August they submitted 3 alternative Massing Options: (1) 2 -storey; (2) single storey with pitched roof; (3) single storey with flat roof. We will bounce all 3 off the DAC &amp; Council to see which they are least likely to object to. However, the Options do not show the </w:t>
      </w:r>
      <w:proofErr w:type="spellStart"/>
      <w:r w:rsidRPr="00E77961">
        <w:rPr>
          <w:rFonts w:ascii="Verdana" w:hAnsi="Verdana"/>
        </w:rPr>
        <w:t>floorspace</w:t>
      </w:r>
      <w:proofErr w:type="spellEnd"/>
      <w:r w:rsidRPr="00E77961">
        <w:rPr>
          <w:rFonts w:ascii="Verdana" w:hAnsi="Verdana"/>
        </w:rPr>
        <w:t xml:space="preserve"> we need (toilets + circulation + 45 </w:t>
      </w:r>
      <w:proofErr w:type="spellStart"/>
      <w:r w:rsidRPr="00E77961">
        <w:rPr>
          <w:rFonts w:ascii="Verdana" w:hAnsi="Verdana"/>
        </w:rPr>
        <w:t>sq.m</w:t>
      </w:r>
      <w:proofErr w:type="spellEnd"/>
      <w:r w:rsidRPr="00E77961">
        <w:rPr>
          <w:rFonts w:ascii="Verdana" w:hAnsi="Verdana"/>
        </w:rPr>
        <w:t>.) so do not illustrate the overall size required. DCW AJP therefore proposed amendments to each alternative. After discussion these amendments were agreed subject to (2) being extended fully eastwards.</w:t>
      </w:r>
    </w:p>
    <w:p w14:paraId="3A947337" w14:textId="2D1FE946" w:rsidR="002A4E19" w:rsidRPr="002A4E19" w:rsidRDefault="002A4E19" w:rsidP="002A4E19">
      <w:pPr>
        <w:pStyle w:val="ListParagraph"/>
        <w:ind w:left="1276" w:right="-613"/>
        <w:rPr>
          <w:rFonts w:ascii="Verdana" w:hAnsi="Verdana"/>
          <w:b/>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2A4E19">
        <w:rPr>
          <w:rFonts w:ascii="Verdana" w:hAnsi="Verdana"/>
          <w:b/>
        </w:rPr>
        <w:t>Action: AJP</w:t>
      </w:r>
    </w:p>
    <w:p w14:paraId="535B2030" w14:textId="3232C26A" w:rsidR="00E77961" w:rsidRDefault="00E77961" w:rsidP="002A4E19">
      <w:pPr>
        <w:pStyle w:val="ListParagraph"/>
        <w:ind w:left="1276" w:right="-613"/>
        <w:rPr>
          <w:rFonts w:ascii="Verdana" w:hAnsi="Verdana"/>
          <w:b/>
        </w:rPr>
      </w:pPr>
      <w:r w:rsidRPr="00E77961">
        <w:rPr>
          <w:rFonts w:ascii="Verdana" w:hAnsi="Verdana"/>
        </w:rPr>
        <w:t xml:space="preserve">B2 Architects now say they can carry out the technical survey re drainage from a Servery in the shop area in conjunction with Ellis &amp; Co but no date has yet been advised – AJP to chase up. SC took the opportunity to review in detail the proposed location but concluded that the </w:t>
      </w:r>
      <w:proofErr w:type="gramStart"/>
      <w:r w:rsidRPr="00E77961">
        <w:rPr>
          <w:rFonts w:ascii="Verdana" w:hAnsi="Verdana"/>
        </w:rPr>
        <w:t>north west</w:t>
      </w:r>
      <w:proofErr w:type="gramEnd"/>
      <w:r w:rsidRPr="00E77961">
        <w:rPr>
          <w:rFonts w:ascii="Verdana" w:hAnsi="Verdana"/>
        </w:rPr>
        <w:t xml:space="preserve"> corner is best. However, that location depends entirely on the outcome of. </w:t>
      </w:r>
      <w:proofErr w:type="gramStart"/>
      <w:r w:rsidRPr="00E77961">
        <w:rPr>
          <w:rFonts w:ascii="Verdana" w:hAnsi="Verdana"/>
        </w:rPr>
        <w:t>that</w:t>
      </w:r>
      <w:proofErr w:type="gramEnd"/>
      <w:r w:rsidRPr="00E77961">
        <w:rPr>
          <w:rFonts w:ascii="Verdana" w:hAnsi="Verdana"/>
        </w:rPr>
        <w:t xml:space="preserve"> survey. AJP to chase up, and also in regard to Architects fees for current work and 2024. </w:t>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Pr="002A4E19">
        <w:rPr>
          <w:rFonts w:ascii="Verdana" w:hAnsi="Verdana"/>
          <w:b/>
        </w:rPr>
        <w:t>Action: AJP</w:t>
      </w:r>
    </w:p>
    <w:p w14:paraId="6059190C" w14:textId="77777777" w:rsidR="002A4E19" w:rsidRPr="002A4E19" w:rsidRDefault="002A4E19" w:rsidP="002A4E19">
      <w:pPr>
        <w:pStyle w:val="ListParagraph"/>
        <w:ind w:left="1276" w:right="-613"/>
        <w:rPr>
          <w:rFonts w:ascii="Verdana" w:hAnsi="Verdana"/>
        </w:rPr>
      </w:pPr>
    </w:p>
    <w:p w14:paraId="051F099B" w14:textId="4CBC8E1F" w:rsidR="00E77961" w:rsidRPr="002A4E19" w:rsidRDefault="00E77961" w:rsidP="002A4E19">
      <w:pPr>
        <w:pStyle w:val="ListParagraph"/>
        <w:ind w:left="1276" w:right="-613"/>
        <w:rPr>
          <w:rFonts w:ascii="Verdana" w:hAnsi="Verdana"/>
          <w:b/>
          <w:i/>
        </w:rPr>
      </w:pPr>
      <w:r w:rsidRPr="002A4E19">
        <w:rPr>
          <w:rFonts w:ascii="Verdana" w:hAnsi="Verdana"/>
          <w:b/>
          <w:i/>
        </w:rPr>
        <w:t>Mus</w:t>
      </w:r>
      <w:r w:rsidR="002A4E19">
        <w:rPr>
          <w:rFonts w:ascii="Verdana" w:hAnsi="Verdana"/>
          <w:b/>
          <w:i/>
        </w:rPr>
        <w:t>ic &amp; AV Equipment</w:t>
      </w:r>
    </w:p>
    <w:p w14:paraId="12C03170" w14:textId="5DD5797C" w:rsidR="00E77961" w:rsidRPr="00E77961" w:rsidRDefault="00E77961" w:rsidP="00E77961">
      <w:pPr>
        <w:pStyle w:val="ListParagraph"/>
        <w:ind w:left="1276" w:right="-613"/>
        <w:rPr>
          <w:rFonts w:ascii="Verdana" w:hAnsi="Verdana"/>
        </w:rPr>
      </w:pPr>
      <w:r w:rsidRPr="00E77961">
        <w:rPr>
          <w:rFonts w:ascii="Verdana" w:hAnsi="Verdana"/>
        </w:rPr>
        <w:t xml:space="preserve">SC had previously agreed in principle purchase of a permanent stand and cover for the Yamaha Electric Piano (keyboard), so it can stand semi-permanently in front of the Sound Desk. The CW team has not had time to pursue this but internet research indicates a cost in the order of £ 130 +VAT. </w:t>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002A4E19">
        <w:rPr>
          <w:rFonts w:ascii="Verdana" w:hAnsi="Verdana"/>
        </w:rPr>
        <w:tab/>
      </w:r>
      <w:r w:rsidRPr="002A4E19">
        <w:rPr>
          <w:rFonts w:ascii="Verdana" w:hAnsi="Verdana"/>
          <w:b/>
        </w:rPr>
        <w:t>Action: AJP</w:t>
      </w:r>
    </w:p>
    <w:p w14:paraId="72355D04" w14:textId="77777777" w:rsidR="00E77961" w:rsidRPr="00E77961" w:rsidRDefault="00E77961" w:rsidP="00E77961">
      <w:pPr>
        <w:pStyle w:val="ListParagraph"/>
        <w:ind w:left="1276" w:right="-613"/>
        <w:rPr>
          <w:rFonts w:ascii="Verdana" w:hAnsi="Verdana"/>
        </w:rPr>
      </w:pPr>
    </w:p>
    <w:p w14:paraId="056F1E69" w14:textId="4796A357" w:rsidR="00F55543" w:rsidRDefault="00E77961" w:rsidP="00E77961">
      <w:pPr>
        <w:pStyle w:val="ListParagraph"/>
        <w:ind w:left="1276" w:right="-613"/>
        <w:rPr>
          <w:rFonts w:ascii="Verdana" w:hAnsi="Verdana"/>
          <w:b/>
        </w:rPr>
      </w:pPr>
      <w:r w:rsidRPr="00E77961">
        <w:rPr>
          <w:rFonts w:ascii="Verdana" w:hAnsi="Verdana"/>
        </w:rPr>
        <w:t xml:space="preserve">The AV monitors are not high enough when a congregation stands to sing. CW Bruce has identified a higher version in Blandford Parish Church. The CW team has not had time to investigate further, but, if investigation shows it to be suitable for Minster use, one should be purchased. AJP to check it out, identify cost, and consult further with SC. </w:t>
      </w:r>
      <w:r w:rsidR="002A4E19">
        <w:rPr>
          <w:rFonts w:ascii="Verdana" w:hAnsi="Verdana"/>
        </w:rPr>
        <w:tab/>
      </w:r>
      <w:r w:rsidRPr="002A4E19">
        <w:rPr>
          <w:rFonts w:ascii="Verdana" w:hAnsi="Verdana"/>
          <w:b/>
        </w:rPr>
        <w:t>Action AJP</w:t>
      </w:r>
    </w:p>
    <w:p w14:paraId="7905113A" w14:textId="77777777" w:rsidR="002A4E19" w:rsidRPr="00F55543" w:rsidRDefault="002A4E19" w:rsidP="00E77961">
      <w:pPr>
        <w:pStyle w:val="ListParagraph"/>
        <w:ind w:left="1276" w:right="-613"/>
        <w:rPr>
          <w:rFonts w:ascii="Verdana" w:hAnsi="Verdana"/>
        </w:rPr>
      </w:pPr>
    </w:p>
    <w:p w14:paraId="1F8BD6CC" w14:textId="77777777" w:rsidR="000B76B4" w:rsidRPr="000B76B4" w:rsidRDefault="00B82343" w:rsidP="000B76B4">
      <w:pPr>
        <w:pStyle w:val="ListParagraph"/>
        <w:numPr>
          <w:ilvl w:val="0"/>
          <w:numId w:val="1"/>
        </w:numPr>
        <w:ind w:left="1276" w:right="-613" w:hanging="785"/>
        <w:rPr>
          <w:rFonts w:ascii="Verdana" w:hAnsi="Verdana"/>
          <w:bCs/>
        </w:rPr>
      </w:pPr>
      <w:r w:rsidRPr="000B76B4">
        <w:rPr>
          <w:rFonts w:ascii="Verdana" w:hAnsi="Verdana"/>
          <w:b/>
          <w:bCs/>
        </w:rPr>
        <w:t>Rector’s Matters</w:t>
      </w:r>
      <w:r w:rsidR="00E1232D" w:rsidRPr="000B76B4">
        <w:rPr>
          <w:rFonts w:ascii="Verdana" w:hAnsi="Verdana"/>
          <w:b/>
          <w:bCs/>
        </w:rPr>
        <w:t xml:space="preserve"> </w:t>
      </w:r>
      <w:r w:rsidR="000B76B4">
        <w:rPr>
          <w:rFonts w:ascii="Verdana" w:hAnsi="Verdana"/>
          <w:b/>
          <w:bCs/>
        </w:rPr>
        <w:t xml:space="preserve"> </w:t>
      </w:r>
    </w:p>
    <w:p w14:paraId="7170FD7B" w14:textId="27A130CC" w:rsidR="006A5525" w:rsidRDefault="00432458" w:rsidP="000B76B4">
      <w:pPr>
        <w:pStyle w:val="ListParagraph"/>
        <w:ind w:left="1276" w:right="-613"/>
        <w:rPr>
          <w:rFonts w:ascii="Verdana" w:hAnsi="Verdana"/>
          <w:bCs/>
        </w:rPr>
      </w:pPr>
      <w:r w:rsidRPr="00432458">
        <w:rPr>
          <w:rFonts w:ascii="Verdana" w:hAnsi="Verdana"/>
          <w:bCs/>
          <w:i/>
        </w:rPr>
        <w:t>Curacy</w:t>
      </w:r>
      <w:r>
        <w:rPr>
          <w:rFonts w:ascii="Verdana" w:hAnsi="Verdana"/>
          <w:bCs/>
        </w:rPr>
        <w:t xml:space="preserve"> </w:t>
      </w:r>
      <w:r w:rsidR="000B76B4">
        <w:rPr>
          <w:rFonts w:ascii="Verdana" w:hAnsi="Verdana"/>
          <w:bCs/>
        </w:rPr>
        <w:t>If all goes well, w</w:t>
      </w:r>
      <w:r w:rsidR="000B76B4" w:rsidRPr="000B76B4">
        <w:rPr>
          <w:rFonts w:ascii="Verdana" w:hAnsi="Verdana"/>
          <w:bCs/>
        </w:rPr>
        <w:t>e are likely to have another curate</w:t>
      </w:r>
      <w:r w:rsidR="000B76B4">
        <w:rPr>
          <w:rFonts w:ascii="Verdana" w:hAnsi="Verdana"/>
          <w:bCs/>
        </w:rPr>
        <w:t xml:space="preserve"> in 2024.</w:t>
      </w:r>
    </w:p>
    <w:p w14:paraId="0B51082A" w14:textId="77777777" w:rsidR="00432458" w:rsidRPr="00432458" w:rsidRDefault="00432458" w:rsidP="00432458">
      <w:pPr>
        <w:pStyle w:val="ListParagraph"/>
        <w:ind w:left="1276" w:right="-613"/>
        <w:rPr>
          <w:rFonts w:ascii="Verdana" w:hAnsi="Verdana"/>
          <w:bCs/>
          <w:i/>
        </w:rPr>
      </w:pPr>
    </w:p>
    <w:p w14:paraId="1145094A" w14:textId="5DCB868A" w:rsidR="00432458" w:rsidRPr="000B76B4" w:rsidRDefault="00432458" w:rsidP="00432458">
      <w:pPr>
        <w:pStyle w:val="ListParagraph"/>
        <w:ind w:left="1276" w:right="-613"/>
        <w:rPr>
          <w:rFonts w:ascii="Verdana" w:hAnsi="Verdana"/>
          <w:bCs/>
        </w:rPr>
      </w:pPr>
      <w:r w:rsidRPr="00432458">
        <w:rPr>
          <w:rFonts w:ascii="Verdana" w:hAnsi="Verdana"/>
          <w:bCs/>
          <w:i/>
        </w:rPr>
        <w:t xml:space="preserve">Heritage </w:t>
      </w:r>
      <w:proofErr w:type="gramStart"/>
      <w:r w:rsidRPr="00432458">
        <w:rPr>
          <w:rFonts w:ascii="Verdana" w:hAnsi="Verdana"/>
          <w:bCs/>
          <w:i/>
        </w:rPr>
        <w:t>Development</w:t>
      </w:r>
      <w:r w:rsidR="001F3638">
        <w:rPr>
          <w:rFonts w:ascii="Verdana" w:hAnsi="Verdana"/>
          <w:bCs/>
        </w:rPr>
        <w:t xml:space="preserve">  </w:t>
      </w:r>
      <w:r w:rsidRPr="00432458">
        <w:rPr>
          <w:rFonts w:ascii="Verdana" w:hAnsi="Verdana"/>
          <w:bCs/>
        </w:rPr>
        <w:t>The</w:t>
      </w:r>
      <w:proofErr w:type="gramEnd"/>
      <w:r w:rsidRPr="00432458">
        <w:rPr>
          <w:rFonts w:ascii="Verdana" w:hAnsi="Verdana"/>
          <w:bCs/>
        </w:rPr>
        <w:t xml:space="preserve"> SC had received a PowerPoint showing thinking thus</w:t>
      </w:r>
      <w:r>
        <w:rPr>
          <w:rFonts w:ascii="Verdana" w:hAnsi="Verdana"/>
          <w:bCs/>
        </w:rPr>
        <w:t xml:space="preserve"> far.</w:t>
      </w:r>
      <w:r w:rsidRPr="00432458">
        <w:rPr>
          <w:rFonts w:ascii="Verdana" w:hAnsi="Verdana"/>
          <w:bCs/>
        </w:rPr>
        <w:t xml:space="preserve"> Rector reported </w:t>
      </w:r>
      <w:r>
        <w:rPr>
          <w:rFonts w:ascii="Verdana" w:hAnsi="Verdana"/>
          <w:bCs/>
        </w:rPr>
        <w:t>t</w:t>
      </w:r>
      <w:r w:rsidRPr="00432458">
        <w:rPr>
          <w:rFonts w:ascii="Verdana" w:hAnsi="Verdana"/>
          <w:bCs/>
        </w:rPr>
        <w:t xml:space="preserve">he design group's works were now paused whilst things developed (i.e. Vestry/Minster and New Rectory).  SC discussed that until we could be sure of how the vestry might develop we were lacking ability to progress.  There was good news on the rectory project as planners were now in support, providing plans were recast, reported </w:t>
      </w:r>
      <w:r>
        <w:rPr>
          <w:rFonts w:ascii="Verdana" w:hAnsi="Verdana"/>
          <w:bCs/>
        </w:rPr>
        <w:t xml:space="preserve">by </w:t>
      </w:r>
      <w:r w:rsidRPr="00432458">
        <w:rPr>
          <w:rFonts w:ascii="Verdana" w:hAnsi="Verdana"/>
          <w:bCs/>
        </w:rPr>
        <w:t>AJP.</w:t>
      </w:r>
    </w:p>
    <w:p w14:paraId="68FDF523" w14:textId="77777777" w:rsidR="000B76B4" w:rsidRPr="00F55543" w:rsidRDefault="000B76B4" w:rsidP="000B76B4">
      <w:pPr>
        <w:pStyle w:val="ListParagraph"/>
        <w:ind w:left="1276" w:right="-613"/>
        <w:rPr>
          <w:rFonts w:ascii="Verdana" w:hAnsi="Verdana"/>
        </w:rPr>
      </w:pPr>
    </w:p>
    <w:p w14:paraId="71B21FFF" w14:textId="7495EA0F" w:rsidR="000B76B4" w:rsidRPr="000B76B4" w:rsidRDefault="000B76B4" w:rsidP="000B76B4">
      <w:pPr>
        <w:pStyle w:val="ListParagraph"/>
        <w:numPr>
          <w:ilvl w:val="0"/>
          <w:numId w:val="1"/>
        </w:numPr>
        <w:ind w:left="1276" w:right="-613" w:hanging="785"/>
        <w:rPr>
          <w:rFonts w:ascii="Verdana" w:hAnsi="Verdana"/>
          <w:bCs/>
        </w:rPr>
      </w:pPr>
      <w:r>
        <w:rPr>
          <w:rFonts w:ascii="Verdana" w:hAnsi="Verdana"/>
          <w:b/>
          <w:bCs/>
        </w:rPr>
        <w:t>Staff matters</w:t>
      </w:r>
    </w:p>
    <w:p w14:paraId="59826322" w14:textId="026D4277" w:rsidR="000B76B4" w:rsidRDefault="000B76B4" w:rsidP="000B76B4">
      <w:pPr>
        <w:pStyle w:val="ListParagraph"/>
        <w:ind w:left="1276" w:right="-613"/>
        <w:rPr>
          <w:rFonts w:ascii="Verdana" w:hAnsi="Verdana"/>
          <w:bCs/>
        </w:rPr>
      </w:pPr>
      <w:r>
        <w:rPr>
          <w:rFonts w:ascii="Verdana" w:hAnsi="Verdana"/>
          <w:bCs/>
        </w:rPr>
        <w:t>The six-month appraisal for our new Parish Secretary will be soon. Peter Cook is compiling a list of issues to be discussed with her by the Rector.</w:t>
      </w:r>
    </w:p>
    <w:p w14:paraId="62462BC9" w14:textId="77777777" w:rsidR="00432458" w:rsidRDefault="00432458" w:rsidP="000B76B4">
      <w:pPr>
        <w:pStyle w:val="ListParagraph"/>
        <w:ind w:left="1276" w:right="-613"/>
        <w:rPr>
          <w:rFonts w:ascii="Verdana" w:hAnsi="Verdana"/>
          <w:bCs/>
        </w:rPr>
      </w:pPr>
    </w:p>
    <w:p w14:paraId="3D753C98" w14:textId="77C1C3A7" w:rsidR="001C2DBF" w:rsidRPr="00432458" w:rsidRDefault="00432458" w:rsidP="00432458">
      <w:pPr>
        <w:pStyle w:val="ListParagraph"/>
        <w:ind w:left="1276" w:right="-613"/>
        <w:rPr>
          <w:rFonts w:ascii="Verdana" w:hAnsi="Verdana"/>
          <w:bCs/>
        </w:rPr>
      </w:pPr>
      <w:r>
        <w:rPr>
          <w:rFonts w:ascii="Verdana" w:hAnsi="Verdana"/>
          <w:bCs/>
        </w:rPr>
        <w:t>[+ Confidential Item]</w:t>
      </w:r>
    </w:p>
    <w:p w14:paraId="318C7717" w14:textId="6D55D54D" w:rsidR="00697741" w:rsidRPr="00B27166" w:rsidRDefault="00697741" w:rsidP="00361B6A">
      <w:pPr>
        <w:ind w:left="1276" w:right="-613"/>
        <w:rPr>
          <w:rFonts w:ascii="Verdana" w:hAnsi="Verdana"/>
          <w:bCs/>
          <w:sz w:val="24"/>
          <w:szCs w:val="24"/>
        </w:rPr>
      </w:pPr>
      <w:r w:rsidRPr="00B27166">
        <w:rPr>
          <w:rFonts w:ascii="Verdana" w:hAnsi="Verdana"/>
          <w:bCs/>
          <w:sz w:val="24"/>
          <w:szCs w:val="24"/>
        </w:rPr>
        <w:t>Prayers &amp; the Grace</w:t>
      </w:r>
      <w:r w:rsidR="00361B6A" w:rsidRPr="00B27166">
        <w:rPr>
          <w:rFonts w:ascii="Verdana" w:hAnsi="Verdana"/>
          <w:bCs/>
          <w:sz w:val="24"/>
          <w:szCs w:val="24"/>
        </w:rPr>
        <w:t xml:space="preserve">, led by Revd </w:t>
      </w:r>
      <w:r w:rsidR="00B27166" w:rsidRPr="00B27166">
        <w:rPr>
          <w:rFonts w:ascii="Verdana" w:hAnsi="Verdana"/>
          <w:bCs/>
          <w:sz w:val="24"/>
          <w:szCs w:val="24"/>
        </w:rPr>
        <w:t>Andrew Rowland</w:t>
      </w:r>
      <w:r w:rsidR="00361B6A" w:rsidRPr="00B27166">
        <w:rPr>
          <w:rFonts w:ascii="Verdana" w:hAnsi="Verdana"/>
          <w:bCs/>
          <w:sz w:val="24"/>
          <w:szCs w:val="24"/>
        </w:rPr>
        <w:t xml:space="preserve"> closed the meeting at 17.45hrs</w:t>
      </w:r>
      <w:r w:rsidR="00F804B1" w:rsidRPr="00B27166">
        <w:rPr>
          <w:rFonts w:ascii="Verdana" w:hAnsi="Verdana"/>
          <w:bCs/>
          <w:sz w:val="24"/>
          <w:szCs w:val="24"/>
        </w:rPr>
        <w:t>.</w:t>
      </w:r>
    </w:p>
    <w:p w14:paraId="07B5BB6E" w14:textId="19E273D8" w:rsidR="00754481" w:rsidRDefault="002050D8" w:rsidP="00432458">
      <w:pPr>
        <w:ind w:left="1276" w:right="-613"/>
        <w:rPr>
          <w:rFonts w:ascii="Verdana" w:hAnsi="Verdana"/>
          <w:b/>
          <w:bCs/>
          <w:sz w:val="24"/>
          <w:szCs w:val="24"/>
        </w:rPr>
      </w:pPr>
      <w:r w:rsidRPr="00B27166">
        <w:rPr>
          <w:rFonts w:ascii="Verdana" w:hAnsi="Verdana"/>
          <w:bCs/>
          <w:sz w:val="24"/>
          <w:szCs w:val="24"/>
        </w:rPr>
        <w:t>Next PCC Meeting, Thursday</w:t>
      </w:r>
      <w:r w:rsidR="00CB4CCC" w:rsidRPr="00B27166">
        <w:rPr>
          <w:rFonts w:ascii="Verdana" w:hAnsi="Verdana"/>
          <w:bCs/>
          <w:sz w:val="24"/>
          <w:szCs w:val="24"/>
        </w:rPr>
        <w:t xml:space="preserve"> </w:t>
      </w:r>
      <w:r w:rsidR="00010CBA" w:rsidRPr="00B27166">
        <w:rPr>
          <w:rFonts w:ascii="Verdana" w:hAnsi="Verdana"/>
          <w:bCs/>
          <w:sz w:val="24"/>
          <w:szCs w:val="24"/>
        </w:rPr>
        <w:t>2</w:t>
      </w:r>
      <w:r w:rsidR="00B27166" w:rsidRPr="00B27166">
        <w:rPr>
          <w:rFonts w:ascii="Verdana" w:hAnsi="Verdana"/>
          <w:bCs/>
          <w:sz w:val="24"/>
          <w:szCs w:val="24"/>
        </w:rPr>
        <w:t>1</w:t>
      </w:r>
      <w:r w:rsidR="00010CBA" w:rsidRPr="00B27166">
        <w:rPr>
          <w:rFonts w:ascii="Verdana" w:hAnsi="Verdana"/>
          <w:bCs/>
          <w:sz w:val="24"/>
          <w:szCs w:val="24"/>
        </w:rPr>
        <w:t xml:space="preserve"> </w:t>
      </w:r>
      <w:r w:rsidR="00B27166" w:rsidRPr="00B27166">
        <w:rPr>
          <w:rFonts w:ascii="Verdana" w:hAnsi="Verdana"/>
          <w:bCs/>
          <w:sz w:val="24"/>
          <w:szCs w:val="24"/>
        </w:rPr>
        <w:t>Sept</w:t>
      </w:r>
      <w:r w:rsidRPr="00B27166">
        <w:rPr>
          <w:rFonts w:ascii="Verdana" w:hAnsi="Verdana"/>
          <w:bCs/>
          <w:sz w:val="24"/>
          <w:szCs w:val="24"/>
        </w:rPr>
        <w:t xml:space="preserve">, </w:t>
      </w:r>
      <w:r w:rsidR="00721513" w:rsidRPr="00B27166">
        <w:rPr>
          <w:rFonts w:ascii="Verdana" w:hAnsi="Verdana"/>
          <w:bCs/>
          <w:sz w:val="24"/>
          <w:szCs w:val="24"/>
        </w:rPr>
        <w:t xml:space="preserve">19.15, </w:t>
      </w:r>
      <w:r w:rsidR="00C34C27" w:rsidRPr="00B27166">
        <w:rPr>
          <w:rFonts w:ascii="Verdana" w:hAnsi="Verdana"/>
          <w:bCs/>
          <w:sz w:val="24"/>
          <w:szCs w:val="24"/>
        </w:rPr>
        <w:t>in the Minster.</w:t>
      </w:r>
      <w:r w:rsidR="00A94562" w:rsidRPr="00B27166">
        <w:rPr>
          <w:rFonts w:ascii="Verdana" w:hAnsi="Verdana"/>
          <w:bCs/>
          <w:sz w:val="24"/>
          <w:szCs w:val="24"/>
        </w:rPr>
        <w:t xml:space="preserve"> </w:t>
      </w:r>
    </w:p>
    <w:sectPr w:rsidR="00754481" w:rsidSect="00D85126">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1421A" w14:textId="77777777" w:rsidR="0054697E" w:rsidRDefault="0054697E" w:rsidP="00C34C27">
      <w:pPr>
        <w:spacing w:after="0" w:line="240" w:lineRule="auto"/>
      </w:pPr>
      <w:r>
        <w:separator/>
      </w:r>
    </w:p>
  </w:endnote>
  <w:endnote w:type="continuationSeparator" w:id="0">
    <w:p w14:paraId="57AAC673" w14:textId="77777777" w:rsidR="0054697E" w:rsidRDefault="0054697E" w:rsidP="00C34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486006"/>
      <w:docPartObj>
        <w:docPartGallery w:val="Page Numbers (Bottom of Page)"/>
        <w:docPartUnique/>
      </w:docPartObj>
    </w:sdtPr>
    <w:sdtEndPr>
      <w:rPr>
        <w:noProof/>
      </w:rPr>
    </w:sdtEndPr>
    <w:sdtContent>
      <w:p w14:paraId="36C1AA05" w14:textId="55ECB0AD" w:rsidR="0029097A" w:rsidRDefault="0029097A">
        <w:pPr>
          <w:pStyle w:val="Footer"/>
          <w:jc w:val="center"/>
        </w:pPr>
        <w:r>
          <w:fldChar w:fldCharType="begin"/>
        </w:r>
        <w:r>
          <w:instrText xml:space="preserve"> PAGE   \* MERGEFORMAT </w:instrText>
        </w:r>
        <w:r>
          <w:fldChar w:fldCharType="separate"/>
        </w:r>
        <w:r w:rsidR="001F3638">
          <w:rPr>
            <w:noProof/>
          </w:rPr>
          <w:t>1</w:t>
        </w:r>
        <w:r>
          <w:rPr>
            <w:noProof/>
          </w:rPr>
          <w:fldChar w:fldCharType="end"/>
        </w:r>
      </w:p>
    </w:sdtContent>
  </w:sdt>
  <w:p w14:paraId="3E1467EE" w14:textId="77777777" w:rsidR="00C34C27" w:rsidRDefault="00C34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51CD6" w14:textId="77777777" w:rsidR="0054697E" w:rsidRDefault="0054697E" w:rsidP="00C34C27">
      <w:pPr>
        <w:spacing w:after="0" w:line="240" w:lineRule="auto"/>
      </w:pPr>
      <w:r>
        <w:separator/>
      </w:r>
    </w:p>
  </w:footnote>
  <w:footnote w:type="continuationSeparator" w:id="0">
    <w:p w14:paraId="1E3A9281" w14:textId="77777777" w:rsidR="0054697E" w:rsidRDefault="0054697E" w:rsidP="00C34C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C79D5"/>
    <w:multiLevelType w:val="hybridMultilevel"/>
    <w:tmpl w:val="A926A222"/>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 w15:restartNumberingAfterBreak="0">
    <w:nsid w:val="0D3309A5"/>
    <w:multiLevelType w:val="hybridMultilevel"/>
    <w:tmpl w:val="B4DA9C26"/>
    <w:lvl w:ilvl="0" w:tplc="B4E0960C">
      <w:start w:val="1"/>
      <w:numFmt w:val="lowerLetter"/>
      <w:lvlText w:val="(%1)"/>
      <w:lvlJc w:val="left"/>
      <w:pPr>
        <w:ind w:left="1505" w:hanging="72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1E7F26C3"/>
    <w:multiLevelType w:val="hybridMultilevel"/>
    <w:tmpl w:val="F4FE6BA6"/>
    <w:lvl w:ilvl="0" w:tplc="167A9554">
      <w:start w:val="1"/>
      <w:numFmt w:val="decimal"/>
      <w:lvlText w:val="%1."/>
      <w:lvlJc w:val="left"/>
      <w:pPr>
        <w:ind w:left="927" w:hanging="360"/>
      </w:pPr>
      <w:rPr>
        <w:b w:val="0"/>
        <w:bCs w:val="0"/>
      </w:rPr>
    </w:lvl>
    <w:lvl w:ilvl="1" w:tplc="A6744E4C">
      <w:start w:val="1"/>
      <w:numFmt w:val="lowerLetter"/>
      <w:lvlText w:val="%2."/>
      <w:lvlJc w:val="left"/>
      <w:pPr>
        <w:ind w:left="1440" w:hanging="360"/>
      </w:pPr>
      <w:rPr>
        <w:rFonts w:ascii="Verdana" w:eastAsia="Times New Roman" w:hAnsi="Verdana" w:cs="Times New Roman"/>
      </w:rPr>
    </w:lvl>
    <w:lvl w:ilvl="2" w:tplc="0809001B">
      <w:start w:val="1"/>
      <w:numFmt w:val="lowerRoman"/>
      <w:lvlText w:val="%3."/>
      <w:lvlJc w:val="right"/>
      <w:pPr>
        <w:ind w:left="2160" w:hanging="180"/>
      </w:pPr>
    </w:lvl>
    <w:lvl w:ilvl="3" w:tplc="0809000F">
      <w:start w:val="1"/>
      <w:numFmt w:val="decimal"/>
      <w:lvlText w:val="%4."/>
      <w:lvlJc w:val="left"/>
      <w:pPr>
        <w:ind w:left="3054"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739623D"/>
    <w:multiLevelType w:val="hybridMultilevel"/>
    <w:tmpl w:val="1678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935CE6"/>
    <w:multiLevelType w:val="hybridMultilevel"/>
    <w:tmpl w:val="03CCFE3A"/>
    <w:lvl w:ilvl="0" w:tplc="515A50E6">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5" w15:restartNumberingAfterBreak="0">
    <w:nsid w:val="4B117D1C"/>
    <w:multiLevelType w:val="hybridMultilevel"/>
    <w:tmpl w:val="24D2EA80"/>
    <w:lvl w:ilvl="0" w:tplc="D5B649C2">
      <w:start w:val="1"/>
      <w:numFmt w:val="lowerLetter"/>
      <w:lvlText w:val="(%1)"/>
      <w:lvlJc w:val="left"/>
      <w:pPr>
        <w:ind w:left="1003" w:hanging="72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4DE17FEA"/>
    <w:multiLevelType w:val="multilevel"/>
    <w:tmpl w:val="FF12D860"/>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F77454F"/>
    <w:multiLevelType w:val="hybridMultilevel"/>
    <w:tmpl w:val="6F64B8EC"/>
    <w:lvl w:ilvl="0" w:tplc="9B082F36">
      <w:start w:val="1"/>
      <w:numFmt w:val="lowerLetter"/>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 w15:restartNumberingAfterBreak="0">
    <w:nsid w:val="50C72451"/>
    <w:multiLevelType w:val="hybridMultilevel"/>
    <w:tmpl w:val="CB38D86C"/>
    <w:lvl w:ilvl="0" w:tplc="3A880406">
      <w:start w:val="1"/>
      <w:numFmt w:val="lowerLetter"/>
      <w:lvlText w:val="(%1)"/>
      <w:lvlJc w:val="left"/>
      <w:pPr>
        <w:ind w:left="1428" w:hanging="72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 w15:restartNumberingAfterBreak="0">
    <w:nsid w:val="53EA0E12"/>
    <w:multiLevelType w:val="hybridMultilevel"/>
    <w:tmpl w:val="67B27C9A"/>
    <w:lvl w:ilvl="0" w:tplc="C57CA05A">
      <w:start w:val="1"/>
      <w:numFmt w:val="lowerLetter"/>
      <w:lvlText w:val="(%1)"/>
      <w:lvlJc w:val="left"/>
      <w:pPr>
        <w:ind w:left="3960" w:hanging="360"/>
      </w:pPr>
      <w:rPr>
        <w:rFonts w:ascii="Verdana" w:eastAsiaTheme="minorHAnsi" w:hAnsi="Verdana" w:cstheme="minorBidi"/>
      </w:rPr>
    </w:lvl>
    <w:lvl w:ilvl="1" w:tplc="08090019">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0" w15:restartNumberingAfterBreak="0">
    <w:nsid w:val="577B4561"/>
    <w:multiLevelType w:val="multilevel"/>
    <w:tmpl w:val="9C20E5C0"/>
    <w:lvl w:ilvl="0">
      <w:start w:val="9"/>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040" w:hanging="2520"/>
      </w:pPr>
      <w:rPr>
        <w:rFonts w:hint="default"/>
      </w:rPr>
    </w:lvl>
  </w:abstractNum>
  <w:abstractNum w:abstractNumId="11" w15:restartNumberingAfterBreak="0">
    <w:nsid w:val="627E48BD"/>
    <w:multiLevelType w:val="hybridMultilevel"/>
    <w:tmpl w:val="36C6BC6A"/>
    <w:lvl w:ilvl="0" w:tplc="205027B8">
      <w:start w:val="1"/>
      <w:numFmt w:val="lowerLetter"/>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2" w15:restartNumberingAfterBreak="0">
    <w:nsid w:val="65006C49"/>
    <w:multiLevelType w:val="hybridMultilevel"/>
    <w:tmpl w:val="F9F8529A"/>
    <w:lvl w:ilvl="0" w:tplc="49AA6138">
      <w:start w:val="1"/>
      <w:numFmt w:val="lowerLetter"/>
      <w:lvlText w:val="(%1)"/>
      <w:lvlJc w:val="left"/>
      <w:pPr>
        <w:ind w:left="2225" w:hanging="720"/>
      </w:pPr>
      <w:rPr>
        <w:rFonts w:hint="default"/>
      </w:r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2"/>
  </w:num>
  <w:num w:numId="5">
    <w:abstractNumId w:val="7"/>
  </w:num>
  <w:num w:numId="6">
    <w:abstractNumId w:val="9"/>
  </w:num>
  <w:num w:numId="7">
    <w:abstractNumId w:val="4"/>
  </w:num>
  <w:num w:numId="8">
    <w:abstractNumId w:val="0"/>
  </w:num>
  <w:num w:numId="9">
    <w:abstractNumId w:val="1"/>
  </w:num>
  <w:num w:numId="10">
    <w:abstractNumId w:val="12"/>
  </w:num>
  <w:num w:numId="11">
    <w:abstractNumId w:val="11"/>
  </w:num>
  <w:num w:numId="12">
    <w:abstractNumId w:val="8"/>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741"/>
    <w:rsid w:val="00010CBA"/>
    <w:rsid w:val="00010ECA"/>
    <w:rsid w:val="00026718"/>
    <w:rsid w:val="00026A47"/>
    <w:rsid w:val="0003749C"/>
    <w:rsid w:val="000A74DE"/>
    <w:rsid w:val="000B76B4"/>
    <w:rsid w:val="000C1D0B"/>
    <w:rsid w:val="000C5F6D"/>
    <w:rsid w:val="000C6C0B"/>
    <w:rsid w:val="000D0768"/>
    <w:rsid w:val="000D7ECB"/>
    <w:rsid w:val="000E0EBC"/>
    <w:rsid w:val="000E4CC9"/>
    <w:rsid w:val="000F2529"/>
    <w:rsid w:val="000F4829"/>
    <w:rsid w:val="00100A4E"/>
    <w:rsid w:val="001308D0"/>
    <w:rsid w:val="00143650"/>
    <w:rsid w:val="0015275E"/>
    <w:rsid w:val="00157B6B"/>
    <w:rsid w:val="00182064"/>
    <w:rsid w:val="001A23B4"/>
    <w:rsid w:val="001B0C87"/>
    <w:rsid w:val="001C2DBF"/>
    <w:rsid w:val="001C4487"/>
    <w:rsid w:val="001E399F"/>
    <w:rsid w:val="001F3638"/>
    <w:rsid w:val="002050D8"/>
    <w:rsid w:val="00221881"/>
    <w:rsid w:val="00233815"/>
    <w:rsid w:val="002859CD"/>
    <w:rsid w:val="0029097A"/>
    <w:rsid w:val="002A4E19"/>
    <w:rsid w:val="002B2742"/>
    <w:rsid w:val="002B7B37"/>
    <w:rsid w:val="002D779B"/>
    <w:rsid w:val="00305167"/>
    <w:rsid w:val="0035158F"/>
    <w:rsid w:val="00361B6A"/>
    <w:rsid w:val="00363A59"/>
    <w:rsid w:val="003A4332"/>
    <w:rsid w:val="003C1E68"/>
    <w:rsid w:val="003C573D"/>
    <w:rsid w:val="003F3AED"/>
    <w:rsid w:val="0041493E"/>
    <w:rsid w:val="00432458"/>
    <w:rsid w:val="004477FE"/>
    <w:rsid w:val="00475B8C"/>
    <w:rsid w:val="004A065E"/>
    <w:rsid w:val="004A28C4"/>
    <w:rsid w:val="004B27D6"/>
    <w:rsid w:val="00513E65"/>
    <w:rsid w:val="00544AB1"/>
    <w:rsid w:val="0054697E"/>
    <w:rsid w:val="005F4BF7"/>
    <w:rsid w:val="0060771A"/>
    <w:rsid w:val="00637FB8"/>
    <w:rsid w:val="0067485D"/>
    <w:rsid w:val="0068132B"/>
    <w:rsid w:val="00697741"/>
    <w:rsid w:val="006A5525"/>
    <w:rsid w:val="006B1278"/>
    <w:rsid w:val="006C2FB5"/>
    <w:rsid w:val="006D2F0D"/>
    <w:rsid w:val="006D63D2"/>
    <w:rsid w:val="006E220A"/>
    <w:rsid w:val="006E5873"/>
    <w:rsid w:val="006F420B"/>
    <w:rsid w:val="00717656"/>
    <w:rsid w:val="007179CD"/>
    <w:rsid w:val="00721513"/>
    <w:rsid w:val="00724D36"/>
    <w:rsid w:val="00730787"/>
    <w:rsid w:val="00732B7E"/>
    <w:rsid w:val="00754481"/>
    <w:rsid w:val="007B264E"/>
    <w:rsid w:val="00803639"/>
    <w:rsid w:val="0081039D"/>
    <w:rsid w:val="00847754"/>
    <w:rsid w:val="008A694A"/>
    <w:rsid w:val="008D081C"/>
    <w:rsid w:val="008D5D52"/>
    <w:rsid w:val="0092104C"/>
    <w:rsid w:val="00954390"/>
    <w:rsid w:val="00970BC0"/>
    <w:rsid w:val="00971F8D"/>
    <w:rsid w:val="00975C0A"/>
    <w:rsid w:val="009974DB"/>
    <w:rsid w:val="009C2D0B"/>
    <w:rsid w:val="009C57E6"/>
    <w:rsid w:val="009D54A9"/>
    <w:rsid w:val="009F0F50"/>
    <w:rsid w:val="00A27C1B"/>
    <w:rsid w:val="00A3476C"/>
    <w:rsid w:val="00A47E0F"/>
    <w:rsid w:val="00A65A85"/>
    <w:rsid w:val="00A94562"/>
    <w:rsid w:val="00AA5B69"/>
    <w:rsid w:val="00AE595D"/>
    <w:rsid w:val="00B10082"/>
    <w:rsid w:val="00B1422A"/>
    <w:rsid w:val="00B2683A"/>
    <w:rsid w:val="00B27166"/>
    <w:rsid w:val="00B82343"/>
    <w:rsid w:val="00B94167"/>
    <w:rsid w:val="00B96CC5"/>
    <w:rsid w:val="00BA4B75"/>
    <w:rsid w:val="00BB2C40"/>
    <w:rsid w:val="00BD2B48"/>
    <w:rsid w:val="00BE4D02"/>
    <w:rsid w:val="00C34C27"/>
    <w:rsid w:val="00C52ADC"/>
    <w:rsid w:val="00C90621"/>
    <w:rsid w:val="00CA33E8"/>
    <w:rsid w:val="00CB2C3B"/>
    <w:rsid w:val="00CB4CCC"/>
    <w:rsid w:val="00CE3DCE"/>
    <w:rsid w:val="00D1251F"/>
    <w:rsid w:val="00D7224F"/>
    <w:rsid w:val="00D7347E"/>
    <w:rsid w:val="00D85126"/>
    <w:rsid w:val="00D9096C"/>
    <w:rsid w:val="00D94F86"/>
    <w:rsid w:val="00DB145E"/>
    <w:rsid w:val="00DB573D"/>
    <w:rsid w:val="00DB7A1D"/>
    <w:rsid w:val="00DD1E61"/>
    <w:rsid w:val="00DE4BBC"/>
    <w:rsid w:val="00DE524C"/>
    <w:rsid w:val="00DF0864"/>
    <w:rsid w:val="00E035DA"/>
    <w:rsid w:val="00E1232D"/>
    <w:rsid w:val="00E136BC"/>
    <w:rsid w:val="00E152A3"/>
    <w:rsid w:val="00E504D9"/>
    <w:rsid w:val="00E77961"/>
    <w:rsid w:val="00E93FE2"/>
    <w:rsid w:val="00F02B93"/>
    <w:rsid w:val="00F17756"/>
    <w:rsid w:val="00F2255B"/>
    <w:rsid w:val="00F55543"/>
    <w:rsid w:val="00F55DF8"/>
    <w:rsid w:val="00F6018B"/>
    <w:rsid w:val="00F62CA3"/>
    <w:rsid w:val="00F719A9"/>
    <w:rsid w:val="00F804B1"/>
    <w:rsid w:val="00F80693"/>
    <w:rsid w:val="00F80713"/>
    <w:rsid w:val="00FC5685"/>
    <w:rsid w:val="00FE2BA9"/>
    <w:rsid w:val="00FF1D20"/>
    <w:rsid w:val="00FF7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A907D"/>
  <w15:chartTrackingRefBased/>
  <w15:docId w15:val="{97E5E1E1-5DDE-4A71-8E18-E063C3E1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74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7741"/>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697741"/>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A694A"/>
    <w:rPr>
      <w:color w:val="0000FF"/>
      <w:u w:val="single"/>
    </w:rPr>
  </w:style>
  <w:style w:type="paragraph" w:styleId="BalloonText">
    <w:name w:val="Balloon Text"/>
    <w:basedOn w:val="Normal"/>
    <w:link w:val="BalloonTextChar"/>
    <w:uiPriority w:val="99"/>
    <w:semiHidden/>
    <w:unhideWhenUsed/>
    <w:rsid w:val="00C52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ADC"/>
    <w:rPr>
      <w:rFonts w:ascii="Segoe UI" w:hAnsi="Segoe UI" w:cs="Segoe UI"/>
      <w:sz w:val="18"/>
      <w:szCs w:val="18"/>
    </w:rPr>
  </w:style>
  <w:style w:type="paragraph" w:styleId="Header">
    <w:name w:val="header"/>
    <w:basedOn w:val="Normal"/>
    <w:link w:val="HeaderChar"/>
    <w:uiPriority w:val="99"/>
    <w:unhideWhenUsed/>
    <w:rsid w:val="00C34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C27"/>
  </w:style>
  <w:style w:type="paragraph" w:styleId="Footer">
    <w:name w:val="footer"/>
    <w:basedOn w:val="Normal"/>
    <w:link w:val="FooterChar"/>
    <w:uiPriority w:val="99"/>
    <w:unhideWhenUsed/>
    <w:rsid w:val="00C34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4C27"/>
  </w:style>
  <w:style w:type="character" w:customStyle="1" w:styleId="elementtoproof">
    <w:name w:val="elementtoproof"/>
    <w:basedOn w:val="DefaultParagraphFont"/>
    <w:rsid w:val="000E0EBC"/>
  </w:style>
  <w:style w:type="paragraph" w:customStyle="1" w:styleId="xmsonormal">
    <w:name w:val="x_msonormal"/>
    <w:basedOn w:val="Normal"/>
    <w:rsid w:val="00FF77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35158F"/>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9625">
      <w:bodyDiv w:val="1"/>
      <w:marLeft w:val="0"/>
      <w:marRight w:val="0"/>
      <w:marTop w:val="0"/>
      <w:marBottom w:val="0"/>
      <w:divBdr>
        <w:top w:val="none" w:sz="0" w:space="0" w:color="auto"/>
        <w:left w:val="none" w:sz="0" w:space="0" w:color="auto"/>
        <w:bottom w:val="none" w:sz="0" w:space="0" w:color="auto"/>
        <w:right w:val="none" w:sz="0" w:space="0" w:color="auto"/>
      </w:divBdr>
    </w:div>
    <w:div w:id="121504195">
      <w:bodyDiv w:val="1"/>
      <w:marLeft w:val="0"/>
      <w:marRight w:val="0"/>
      <w:marTop w:val="0"/>
      <w:marBottom w:val="0"/>
      <w:divBdr>
        <w:top w:val="none" w:sz="0" w:space="0" w:color="auto"/>
        <w:left w:val="none" w:sz="0" w:space="0" w:color="auto"/>
        <w:bottom w:val="none" w:sz="0" w:space="0" w:color="auto"/>
        <w:right w:val="none" w:sz="0" w:space="0" w:color="auto"/>
      </w:divBdr>
    </w:div>
    <w:div w:id="237061175">
      <w:bodyDiv w:val="1"/>
      <w:marLeft w:val="0"/>
      <w:marRight w:val="0"/>
      <w:marTop w:val="0"/>
      <w:marBottom w:val="0"/>
      <w:divBdr>
        <w:top w:val="none" w:sz="0" w:space="0" w:color="auto"/>
        <w:left w:val="none" w:sz="0" w:space="0" w:color="auto"/>
        <w:bottom w:val="none" w:sz="0" w:space="0" w:color="auto"/>
        <w:right w:val="none" w:sz="0" w:space="0" w:color="auto"/>
      </w:divBdr>
    </w:div>
    <w:div w:id="292638735">
      <w:bodyDiv w:val="1"/>
      <w:marLeft w:val="0"/>
      <w:marRight w:val="0"/>
      <w:marTop w:val="0"/>
      <w:marBottom w:val="0"/>
      <w:divBdr>
        <w:top w:val="none" w:sz="0" w:space="0" w:color="auto"/>
        <w:left w:val="none" w:sz="0" w:space="0" w:color="auto"/>
        <w:bottom w:val="none" w:sz="0" w:space="0" w:color="auto"/>
        <w:right w:val="none" w:sz="0" w:space="0" w:color="auto"/>
      </w:divBdr>
    </w:div>
    <w:div w:id="914582891">
      <w:bodyDiv w:val="1"/>
      <w:marLeft w:val="0"/>
      <w:marRight w:val="0"/>
      <w:marTop w:val="0"/>
      <w:marBottom w:val="0"/>
      <w:divBdr>
        <w:top w:val="none" w:sz="0" w:space="0" w:color="auto"/>
        <w:left w:val="none" w:sz="0" w:space="0" w:color="auto"/>
        <w:bottom w:val="none" w:sz="0" w:space="0" w:color="auto"/>
        <w:right w:val="none" w:sz="0" w:space="0" w:color="auto"/>
      </w:divBdr>
    </w:div>
    <w:div w:id="916551873">
      <w:bodyDiv w:val="1"/>
      <w:marLeft w:val="0"/>
      <w:marRight w:val="0"/>
      <w:marTop w:val="0"/>
      <w:marBottom w:val="0"/>
      <w:divBdr>
        <w:top w:val="none" w:sz="0" w:space="0" w:color="auto"/>
        <w:left w:val="none" w:sz="0" w:space="0" w:color="auto"/>
        <w:bottom w:val="none" w:sz="0" w:space="0" w:color="auto"/>
        <w:right w:val="none" w:sz="0" w:space="0" w:color="auto"/>
      </w:divBdr>
    </w:div>
    <w:div w:id="941643255">
      <w:bodyDiv w:val="1"/>
      <w:marLeft w:val="0"/>
      <w:marRight w:val="0"/>
      <w:marTop w:val="0"/>
      <w:marBottom w:val="0"/>
      <w:divBdr>
        <w:top w:val="none" w:sz="0" w:space="0" w:color="auto"/>
        <w:left w:val="none" w:sz="0" w:space="0" w:color="auto"/>
        <w:bottom w:val="none" w:sz="0" w:space="0" w:color="auto"/>
        <w:right w:val="none" w:sz="0" w:space="0" w:color="auto"/>
      </w:divBdr>
    </w:div>
    <w:div w:id="985090363">
      <w:bodyDiv w:val="1"/>
      <w:marLeft w:val="0"/>
      <w:marRight w:val="0"/>
      <w:marTop w:val="0"/>
      <w:marBottom w:val="0"/>
      <w:divBdr>
        <w:top w:val="none" w:sz="0" w:space="0" w:color="auto"/>
        <w:left w:val="none" w:sz="0" w:space="0" w:color="auto"/>
        <w:bottom w:val="none" w:sz="0" w:space="0" w:color="auto"/>
        <w:right w:val="none" w:sz="0" w:space="0" w:color="auto"/>
      </w:divBdr>
    </w:div>
    <w:div w:id="997266975">
      <w:bodyDiv w:val="1"/>
      <w:marLeft w:val="0"/>
      <w:marRight w:val="0"/>
      <w:marTop w:val="0"/>
      <w:marBottom w:val="0"/>
      <w:divBdr>
        <w:top w:val="none" w:sz="0" w:space="0" w:color="auto"/>
        <w:left w:val="none" w:sz="0" w:space="0" w:color="auto"/>
        <w:bottom w:val="none" w:sz="0" w:space="0" w:color="auto"/>
        <w:right w:val="none" w:sz="0" w:space="0" w:color="auto"/>
      </w:divBdr>
    </w:div>
    <w:div w:id="1177767212">
      <w:bodyDiv w:val="1"/>
      <w:marLeft w:val="0"/>
      <w:marRight w:val="0"/>
      <w:marTop w:val="0"/>
      <w:marBottom w:val="0"/>
      <w:divBdr>
        <w:top w:val="none" w:sz="0" w:space="0" w:color="auto"/>
        <w:left w:val="none" w:sz="0" w:space="0" w:color="auto"/>
        <w:bottom w:val="none" w:sz="0" w:space="0" w:color="auto"/>
        <w:right w:val="none" w:sz="0" w:space="0" w:color="auto"/>
      </w:divBdr>
    </w:div>
    <w:div w:id="1235051303">
      <w:bodyDiv w:val="1"/>
      <w:marLeft w:val="0"/>
      <w:marRight w:val="0"/>
      <w:marTop w:val="0"/>
      <w:marBottom w:val="0"/>
      <w:divBdr>
        <w:top w:val="none" w:sz="0" w:space="0" w:color="auto"/>
        <w:left w:val="none" w:sz="0" w:space="0" w:color="auto"/>
        <w:bottom w:val="none" w:sz="0" w:space="0" w:color="auto"/>
        <w:right w:val="none" w:sz="0" w:space="0" w:color="auto"/>
      </w:divBdr>
    </w:div>
    <w:div w:id="1291938217">
      <w:bodyDiv w:val="1"/>
      <w:marLeft w:val="0"/>
      <w:marRight w:val="0"/>
      <w:marTop w:val="0"/>
      <w:marBottom w:val="0"/>
      <w:divBdr>
        <w:top w:val="none" w:sz="0" w:space="0" w:color="auto"/>
        <w:left w:val="none" w:sz="0" w:space="0" w:color="auto"/>
        <w:bottom w:val="none" w:sz="0" w:space="0" w:color="auto"/>
        <w:right w:val="none" w:sz="0" w:space="0" w:color="auto"/>
      </w:divBdr>
    </w:div>
    <w:div w:id="1329284001">
      <w:bodyDiv w:val="1"/>
      <w:marLeft w:val="0"/>
      <w:marRight w:val="0"/>
      <w:marTop w:val="0"/>
      <w:marBottom w:val="0"/>
      <w:divBdr>
        <w:top w:val="none" w:sz="0" w:space="0" w:color="auto"/>
        <w:left w:val="none" w:sz="0" w:space="0" w:color="auto"/>
        <w:bottom w:val="none" w:sz="0" w:space="0" w:color="auto"/>
        <w:right w:val="none" w:sz="0" w:space="0" w:color="auto"/>
      </w:divBdr>
    </w:div>
    <w:div w:id="1419788374">
      <w:bodyDiv w:val="1"/>
      <w:marLeft w:val="0"/>
      <w:marRight w:val="0"/>
      <w:marTop w:val="0"/>
      <w:marBottom w:val="0"/>
      <w:divBdr>
        <w:top w:val="none" w:sz="0" w:space="0" w:color="auto"/>
        <w:left w:val="none" w:sz="0" w:space="0" w:color="auto"/>
        <w:bottom w:val="none" w:sz="0" w:space="0" w:color="auto"/>
        <w:right w:val="none" w:sz="0" w:space="0" w:color="auto"/>
      </w:divBdr>
    </w:div>
    <w:div w:id="1469349752">
      <w:bodyDiv w:val="1"/>
      <w:marLeft w:val="0"/>
      <w:marRight w:val="0"/>
      <w:marTop w:val="0"/>
      <w:marBottom w:val="0"/>
      <w:divBdr>
        <w:top w:val="none" w:sz="0" w:space="0" w:color="auto"/>
        <w:left w:val="none" w:sz="0" w:space="0" w:color="auto"/>
        <w:bottom w:val="none" w:sz="0" w:space="0" w:color="auto"/>
        <w:right w:val="none" w:sz="0" w:space="0" w:color="auto"/>
      </w:divBdr>
    </w:div>
    <w:div w:id="1610627831">
      <w:bodyDiv w:val="1"/>
      <w:marLeft w:val="0"/>
      <w:marRight w:val="0"/>
      <w:marTop w:val="0"/>
      <w:marBottom w:val="0"/>
      <w:divBdr>
        <w:top w:val="none" w:sz="0" w:space="0" w:color="auto"/>
        <w:left w:val="none" w:sz="0" w:space="0" w:color="auto"/>
        <w:bottom w:val="none" w:sz="0" w:space="0" w:color="auto"/>
        <w:right w:val="none" w:sz="0" w:space="0" w:color="auto"/>
      </w:divBdr>
    </w:div>
    <w:div w:id="1616137478">
      <w:bodyDiv w:val="1"/>
      <w:marLeft w:val="0"/>
      <w:marRight w:val="0"/>
      <w:marTop w:val="0"/>
      <w:marBottom w:val="0"/>
      <w:divBdr>
        <w:top w:val="none" w:sz="0" w:space="0" w:color="auto"/>
        <w:left w:val="none" w:sz="0" w:space="0" w:color="auto"/>
        <w:bottom w:val="none" w:sz="0" w:space="0" w:color="auto"/>
        <w:right w:val="none" w:sz="0" w:space="0" w:color="auto"/>
      </w:divBdr>
    </w:div>
    <w:div w:id="1723823915">
      <w:bodyDiv w:val="1"/>
      <w:marLeft w:val="0"/>
      <w:marRight w:val="0"/>
      <w:marTop w:val="0"/>
      <w:marBottom w:val="0"/>
      <w:divBdr>
        <w:top w:val="none" w:sz="0" w:space="0" w:color="auto"/>
        <w:left w:val="none" w:sz="0" w:space="0" w:color="auto"/>
        <w:bottom w:val="none" w:sz="0" w:space="0" w:color="auto"/>
        <w:right w:val="none" w:sz="0" w:space="0" w:color="auto"/>
      </w:divBdr>
    </w:div>
    <w:div w:id="1911503531">
      <w:bodyDiv w:val="1"/>
      <w:marLeft w:val="0"/>
      <w:marRight w:val="0"/>
      <w:marTop w:val="0"/>
      <w:marBottom w:val="0"/>
      <w:divBdr>
        <w:top w:val="none" w:sz="0" w:space="0" w:color="auto"/>
        <w:left w:val="none" w:sz="0" w:space="0" w:color="auto"/>
        <w:bottom w:val="none" w:sz="0" w:space="0" w:color="auto"/>
        <w:right w:val="none" w:sz="0" w:space="0" w:color="auto"/>
      </w:divBdr>
    </w:div>
    <w:div w:id="1971814274">
      <w:bodyDiv w:val="1"/>
      <w:marLeft w:val="0"/>
      <w:marRight w:val="0"/>
      <w:marTop w:val="0"/>
      <w:marBottom w:val="0"/>
      <w:divBdr>
        <w:top w:val="none" w:sz="0" w:space="0" w:color="auto"/>
        <w:left w:val="none" w:sz="0" w:space="0" w:color="auto"/>
        <w:bottom w:val="none" w:sz="0" w:space="0" w:color="auto"/>
        <w:right w:val="none" w:sz="0" w:space="0" w:color="auto"/>
      </w:divBdr>
    </w:div>
    <w:div w:id="208340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16C56-EF1F-406D-8640-84297C470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King</dc:creator>
  <cp:keywords/>
  <dc:description/>
  <cp:lastModifiedBy>Bruce Jensen</cp:lastModifiedBy>
  <cp:revision>5</cp:revision>
  <cp:lastPrinted>2023-07-13T13:17:00Z</cp:lastPrinted>
  <dcterms:created xsi:type="dcterms:W3CDTF">2023-09-10T11:25:00Z</dcterms:created>
  <dcterms:modified xsi:type="dcterms:W3CDTF">2023-09-11T10:46:00Z</dcterms:modified>
</cp:coreProperties>
</file>